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D290D" w14:textId="54389523" w:rsidR="00F2097D" w:rsidRPr="00985362" w:rsidRDefault="008839EB" w:rsidP="006E1060">
      <w:pPr>
        <w:pStyle w:val="Tittel"/>
        <w:jc w:val="center"/>
        <w:rPr>
          <w:color w:val="323E4F" w:themeColor="text2" w:themeShade="BF"/>
          <w:spacing w:val="5"/>
          <w:sz w:val="52"/>
          <w:szCs w:val="52"/>
          <w:lang w:val="nb-NO"/>
        </w:rPr>
      </w:pPr>
      <w:r w:rsidRPr="00985362">
        <w:rPr>
          <w:color w:val="323E4F" w:themeColor="text2" w:themeShade="BF"/>
          <w:spacing w:val="5"/>
          <w:sz w:val="52"/>
          <w:szCs w:val="52"/>
          <w:lang w:val="nb-NO"/>
        </w:rPr>
        <w:t xml:space="preserve">Testrapport - </w:t>
      </w:r>
      <w:r w:rsidR="005C4DD8" w:rsidRPr="00985362">
        <w:rPr>
          <w:color w:val="323E4F" w:themeColor="text2" w:themeShade="BF"/>
          <w:spacing w:val="5"/>
          <w:sz w:val="52"/>
          <w:szCs w:val="52"/>
          <w:lang w:val="nb-NO"/>
        </w:rPr>
        <w:t>universell utforming av digitale læringsressurser</w:t>
      </w:r>
      <w:r w:rsidR="008B4543" w:rsidRPr="00985362">
        <w:rPr>
          <w:color w:val="323E4F" w:themeColor="text2" w:themeShade="BF"/>
          <w:spacing w:val="5"/>
          <w:sz w:val="52"/>
          <w:szCs w:val="52"/>
          <w:lang w:val="nb-NO"/>
        </w:rPr>
        <w:t xml:space="preserve"> </w:t>
      </w:r>
    </w:p>
    <w:p w14:paraId="4F011C93" w14:textId="77777777" w:rsidR="00F2097D" w:rsidRPr="00985362" w:rsidRDefault="00F2097D" w:rsidP="00F2097D">
      <w:pPr>
        <w:rPr>
          <w:noProof/>
          <w:sz w:val="96"/>
          <w:szCs w:val="96"/>
          <w:lang w:val="nb-NO" w:eastAsia="nb-NO"/>
        </w:rPr>
      </w:pPr>
    </w:p>
    <w:tbl>
      <w:tblPr>
        <w:tblStyle w:val="Tabellrutenett"/>
        <w:tblW w:w="0" w:type="auto"/>
        <w:jc w:val="center"/>
        <w:tblLook w:val="04A0" w:firstRow="1" w:lastRow="0" w:firstColumn="1" w:lastColumn="0" w:noHBand="0" w:noVBand="1"/>
      </w:tblPr>
      <w:tblGrid>
        <w:gridCol w:w="1980"/>
        <w:gridCol w:w="4819"/>
      </w:tblGrid>
      <w:tr w:rsidR="00F2097D" w:rsidRPr="00985362" w14:paraId="63F480E2" w14:textId="77777777" w:rsidTr="0032510C">
        <w:trPr>
          <w:jc w:val="center"/>
        </w:trPr>
        <w:tc>
          <w:tcPr>
            <w:tcW w:w="1980" w:type="dxa"/>
          </w:tcPr>
          <w:p w14:paraId="78B20226" w14:textId="77777777" w:rsidR="00F2097D" w:rsidRPr="00985362" w:rsidRDefault="00F2097D" w:rsidP="00E67D1A">
            <w:pPr>
              <w:rPr>
                <w:b/>
                <w:noProof/>
                <w:lang w:val="nb-NO" w:eastAsia="nb-NO"/>
              </w:rPr>
            </w:pPr>
            <w:r w:rsidRPr="00985362">
              <w:rPr>
                <w:b/>
                <w:noProof/>
                <w:lang w:val="nb-NO" w:eastAsia="nb-NO"/>
              </w:rPr>
              <w:t>Prosjektittel:</w:t>
            </w:r>
          </w:p>
        </w:tc>
        <w:tc>
          <w:tcPr>
            <w:tcW w:w="4819" w:type="dxa"/>
          </w:tcPr>
          <w:p w14:paraId="60096855" w14:textId="31A41760" w:rsidR="00F2097D" w:rsidRPr="00985362" w:rsidRDefault="005C4DD8" w:rsidP="00E67D1A">
            <w:pPr>
              <w:rPr>
                <w:noProof/>
                <w:lang w:val="nb-NO" w:eastAsia="nb-NO"/>
              </w:rPr>
            </w:pPr>
            <w:r w:rsidRPr="00985362">
              <w:rPr>
                <w:noProof/>
                <w:lang w:val="nb-NO" w:eastAsia="nb-NO"/>
              </w:rPr>
              <w:t>Universell utforming av digitale læringsressurser</w:t>
            </w:r>
          </w:p>
        </w:tc>
      </w:tr>
      <w:tr w:rsidR="00F2097D" w:rsidRPr="00985362" w14:paraId="4589B1A8" w14:textId="77777777" w:rsidTr="0032510C">
        <w:trPr>
          <w:jc w:val="center"/>
        </w:trPr>
        <w:tc>
          <w:tcPr>
            <w:tcW w:w="1980" w:type="dxa"/>
          </w:tcPr>
          <w:p w14:paraId="36014F8B" w14:textId="3314ADD2" w:rsidR="00F2097D" w:rsidRPr="00985362" w:rsidRDefault="00071BAC" w:rsidP="00E67D1A">
            <w:pPr>
              <w:rPr>
                <w:b/>
                <w:noProof/>
                <w:lang w:val="nb-NO" w:eastAsia="nb-NO"/>
              </w:rPr>
            </w:pPr>
            <w:r w:rsidRPr="00985362">
              <w:rPr>
                <w:b/>
                <w:noProof/>
                <w:lang w:val="nb-NO" w:eastAsia="nb-NO"/>
              </w:rPr>
              <w:t>Skrevet av:</w:t>
            </w:r>
          </w:p>
        </w:tc>
        <w:tc>
          <w:tcPr>
            <w:tcW w:w="4819" w:type="dxa"/>
          </w:tcPr>
          <w:p w14:paraId="6B55617C" w14:textId="2DA33753" w:rsidR="00F2097D" w:rsidRPr="00985362" w:rsidRDefault="00071BAC" w:rsidP="00E67D1A">
            <w:pPr>
              <w:rPr>
                <w:noProof/>
                <w:lang w:val="nb-NO" w:eastAsia="nb-NO"/>
              </w:rPr>
            </w:pPr>
            <w:r w:rsidRPr="00985362">
              <w:rPr>
                <w:noProof/>
                <w:lang w:val="nb-NO" w:eastAsia="nb-NO"/>
              </w:rPr>
              <w:t>Magne Lunde</w:t>
            </w:r>
            <w:r w:rsidR="003F5089">
              <w:rPr>
                <w:noProof/>
                <w:lang w:val="nb-NO" w:eastAsia="nb-NO"/>
              </w:rPr>
              <w:t>, Morten Tollefsen</w:t>
            </w:r>
          </w:p>
        </w:tc>
      </w:tr>
      <w:tr w:rsidR="00F2097D" w:rsidRPr="00985362" w14:paraId="0E340EA6" w14:textId="77777777" w:rsidTr="0032510C">
        <w:trPr>
          <w:jc w:val="center"/>
        </w:trPr>
        <w:tc>
          <w:tcPr>
            <w:tcW w:w="1980" w:type="dxa"/>
          </w:tcPr>
          <w:p w14:paraId="4E714B2E" w14:textId="32520C42" w:rsidR="00F2097D" w:rsidRPr="00985362" w:rsidRDefault="00071BAC" w:rsidP="00E67D1A">
            <w:pPr>
              <w:rPr>
                <w:b/>
                <w:noProof/>
                <w:lang w:val="nb-NO" w:eastAsia="nb-NO"/>
              </w:rPr>
            </w:pPr>
            <w:r w:rsidRPr="00985362">
              <w:rPr>
                <w:b/>
                <w:noProof/>
                <w:lang w:val="nb-NO" w:eastAsia="nb-NO"/>
              </w:rPr>
              <w:t>Sist oppdatert:</w:t>
            </w:r>
          </w:p>
        </w:tc>
        <w:tc>
          <w:tcPr>
            <w:tcW w:w="4819" w:type="dxa"/>
          </w:tcPr>
          <w:p w14:paraId="6B5DF2AF" w14:textId="388C614E" w:rsidR="00F2097D" w:rsidRPr="00985362" w:rsidRDefault="00412C05" w:rsidP="00E67D1A">
            <w:pPr>
              <w:rPr>
                <w:noProof/>
                <w:lang w:val="nb-NO" w:eastAsia="nb-NO"/>
              </w:rPr>
            </w:pPr>
            <w:r w:rsidRPr="00985362">
              <w:rPr>
                <w:noProof/>
                <w:lang w:val="nb-NO" w:eastAsia="nb-NO"/>
              </w:rPr>
              <w:t>30</w:t>
            </w:r>
            <w:r w:rsidR="008839EB" w:rsidRPr="00985362">
              <w:rPr>
                <w:noProof/>
                <w:lang w:val="nb-NO" w:eastAsia="nb-NO"/>
              </w:rPr>
              <w:t>.0</w:t>
            </w:r>
            <w:r w:rsidR="00E52DC3" w:rsidRPr="00985362">
              <w:rPr>
                <w:noProof/>
                <w:lang w:val="nb-NO" w:eastAsia="nb-NO"/>
              </w:rPr>
              <w:t>6</w:t>
            </w:r>
            <w:r w:rsidR="008839EB" w:rsidRPr="00985362">
              <w:rPr>
                <w:noProof/>
                <w:lang w:val="nb-NO" w:eastAsia="nb-NO"/>
              </w:rPr>
              <w:t>.2021</w:t>
            </w:r>
          </w:p>
        </w:tc>
      </w:tr>
    </w:tbl>
    <w:p w14:paraId="6DC9A74E" w14:textId="77777777" w:rsidR="00F2097D" w:rsidRPr="00985362" w:rsidRDefault="00F2097D" w:rsidP="00F2097D">
      <w:pPr>
        <w:rPr>
          <w:rFonts w:ascii="Arial" w:hAnsi="Arial" w:cs="Arial"/>
          <w:noProof/>
          <w:sz w:val="28"/>
          <w:szCs w:val="28"/>
          <w:lang w:val="nb-NO" w:eastAsia="nb-NO"/>
        </w:rPr>
      </w:pPr>
    </w:p>
    <w:p w14:paraId="6C245C23" w14:textId="77777777" w:rsidR="00F2097D" w:rsidRPr="00985362" w:rsidRDefault="00F2097D" w:rsidP="00F2097D">
      <w:pPr>
        <w:jc w:val="center"/>
        <w:rPr>
          <w:rFonts w:ascii="Arial" w:hAnsi="Arial" w:cs="Arial"/>
          <w:noProof/>
          <w:sz w:val="28"/>
          <w:szCs w:val="28"/>
          <w:lang w:val="nb-NO" w:eastAsia="nb-NO"/>
        </w:rPr>
      </w:pPr>
    </w:p>
    <w:p w14:paraId="49EF8DD8" w14:textId="77777777" w:rsidR="00F2097D" w:rsidRPr="00985362" w:rsidRDefault="00F2097D" w:rsidP="00F2097D">
      <w:pPr>
        <w:jc w:val="center"/>
        <w:rPr>
          <w:rFonts w:ascii="Arial" w:hAnsi="Arial" w:cs="Arial"/>
          <w:noProof/>
          <w:sz w:val="24"/>
          <w:szCs w:val="24"/>
          <w:lang w:val="nb-NO" w:eastAsia="nb-NO"/>
        </w:rPr>
      </w:pPr>
    </w:p>
    <w:p w14:paraId="06217D4D" w14:textId="77777777" w:rsidR="00F2097D" w:rsidRPr="00985362" w:rsidRDefault="00F2097D" w:rsidP="00F2097D">
      <w:pPr>
        <w:jc w:val="center"/>
        <w:rPr>
          <w:lang w:val="nb-NO"/>
        </w:rPr>
      </w:pPr>
      <w:r w:rsidRPr="00985362">
        <w:rPr>
          <w:lang w:val="nb-NO"/>
        </w:rPr>
        <w:t>MediaLT</w:t>
      </w:r>
    </w:p>
    <w:p w14:paraId="4DD0A0AE" w14:textId="77777777" w:rsidR="00F2097D" w:rsidRPr="00985362" w:rsidRDefault="00F2097D" w:rsidP="00F2097D">
      <w:pPr>
        <w:jc w:val="center"/>
        <w:rPr>
          <w:lang w:val="nb-NO"/>
        </w:rPr>
      </w:pPr>
      <w:r w:rsidRPr="00985362">
        <w:rPr>
          <w:lang w:val="nb-NO"/>
        </w:rPr>
        <w:t>Jerikoveien 22</w:t>
      </w:r>
    </w:p>
    <w:p w14:paraId="57B10568" w14:textId="77777777" w:rsidR="00F2097D" w:rsidRPr="00985362" w:rsidRDefault="00F2097D" w:rsidP="00F2097D">
      <w:pPr>
        <w:jc w:val="center"/>
        <w:rPr>
          <w:lang w:val="nb-NO"/>
        </w:rPr>
      </w:pPr>
      <w:r w:rsidRPr="00985362">
        <w:rPr>
          <w:lang w:val="nb-NO"/>
        </w:rPr>
        <w:t>1067 Oslo</w:t>
      </w:r>
    </w:p>
    <w:p w14:paraId="3D294A96" w14:textId="77777777" w:rsidR="00F2097D" w:rsidRPr="00985362" w:rsidRDefault="00C054C0" w:rsidP="00F2097D">
      <w:pPr>
        <w:jc w:val="center"/>
        <w:rPr>
          <w:lang w:val="nb-NO"/>
        </w:rPr>
      </w:pPr>
      <w:r w:rsidRPr="00985362">
        <w:rPr>
          <w:lang w:val="nb-NO"/>
        </w:rPr>
        <w:t>Telefon</w:t>
      </w:r>
      <w:r w:rsidR="00F2097D" w:rsidRPr="00985362">
        <w:rPr>
          <w:lang w:val="nb-NO"/>
        </w:rPr>
        <w:t>: 21538010</w:t>
      </w:r>
    </w:p>
    <w:p w14:paraId="741F343B" w14:textId="77777777" w:rsidR="00F2097D" w:rsidRPr="00985362" w:rsidRDefault="00F2097D" w:rsidP="00F2097D">
      <w:pPr>
        <w:jc w:val="center"/>
        <w:rPr>
          <w:rStyle w:val="Hyperkobling"/>
          <w:lang w:val="nb-NO"/>
        </w:rPr>
      </w:pPr>
      <w:r w:rsidRPr="00985362">
        <w:rPr>
          <w:lang w:val="nb-NO"/>
        </w:rPr>
        <w:t xml:space="preserve">E-post: </w:t>
      </w:r>
      <w:hyperlink r:id="rId11" w:history="1">
        <w:r w:rsidRPr="00985362">
          <w:rPr>
            <w:rStyle w:val="Hyperkobling"/>
            <w:lang w:val="nb-NO"/>
          </w:rPr>
          <w:t>info@medialt.no</w:t>
        </w:r>
      </w:hyperlink>
    </w:p>
    <w:p w14:paraId="6C23B02B" w14:textId="1A233B7B" w:rsidR="00F2097D" w:rsidRPr="00985362" w:rsidRDefault="00AF07DC" w:rsidP="00F2097D">
      <w:pPr>
        <w:jc w:val="center"/>
        <w:rPr>
          <w:rStyle w:val="Hyperkobling"/>
          <w:lang w:val="nb-NO"/>
        </w:rPr>
      </w:pPr>
      <w:r w:rsidRPr="00985362">
        <w:rPr>
          <w:lang w:val="nb-NO"/>
        </w:rPr>
        <w:fldChar w:fldCharType="begin"/>
      </w:r>
      <w:r w:rsidRPr="00985362">
        <w:rPr>
          <w:lang w:val="nb-NO"/>
        </w:rPr>
        <w:instrText xml:space="preserve"> HYPERLINK "http://www.medialt.no" </w:instrText>
      </w:r>
      <w:r w:rsidRPr="00985362">
        <w:rPr>
          <w:lang w:val="nb-NO"/>
        </w:rPr>
        <w:fldChar w:fldCharType="separate"/>
      </w:r>
      <w:r w:rsidR="00F2097D" w:rsidRPr="00985362">
        <w:rPr>
          <w:rStyle w:val="Hyperkobling"/>
          <w:lang w:val="nb-NO"/>
        </w:rPr>
        <w:t>www.medialt.no</w:t>
      </w:r>
    </w:p>
    <w:p w14:paraId="302A61D3" w14:textId="67B5BB1F" w:rsidR="00F2097D" w:rsidRPr="00985362" w:rsidRDefault="00AF07DC" w:rsidP="00F2097D">
      <w:pPr>
        <w:rPr>
          <w:rFonts w:ascii="Arial" w:hAnsi="Arial" w:cs="Arial"/>
          <w:noProof/>
          <w:sz w:val="28"/>
          <w:szCs w:val="28"/>
          <w:lang w:val="nb-NO" w:eastAsia="nb-NO"/>
        </w:rPr>
      </w:pPr>
      <w:r w:rsidRPr="00985362">
        <w:rPr>
          <w:lang w:val="nb-NO"/>
        </w:rPr>
        <w:fldChar w:fldCharType="end"/>
      </w:r>
      <w:r w:rsidR="00F2097D" w:rsidRPr="00985362">
        <w:rPr>
          <w:noProof/>
          <w:sz w:val="96"/>
          <w:szCs w:val="96"/>
          <w:lang w:val="nb-NO" w:eastAsia="nb-NO"/>
        </w:rPr>
        <w:drawing>
          <wp:anchor distT="0" distB="0" distL="114300" distR="114300" simplePos="0" relativeHeight="251659264" behindDoc="1" locked="0" layoutInCell="1" allowOverlap="1" wp14:anchorId="205D7265" wp14:editId="3BFA6003">
            <wp:simplePos x="0" y="0"/>
            <wp:positionH relativeFrom="margin">
              <wp:align>center</wp:align>
            </wp:positionH>
            <wp:positionV relativeFrom="bottomMargin">
              <wp:posOffset>-1460627</wp:posOffset>
            </wp:positionV>
            <wp:extent cx="4426743" cy="1180465"/>
            <wp:effectExtent l="0" t="0" r="0" b="63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2">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00F2097D" w:rsidRPr="00985362">
        <w:rPr>
          <w:lang w:val="nb-NO"/>
        </w:rPr>
        <w:br w:type="page"/>
      </w:r>
    </w:p>
    <w:sdt>
      <w:sdtPr>
        <w:rPr>
          <w:rFonts w:asciiTheme="minorHAnsi" w:eastAsiaTheme="minorHAnsi" w:hAnsiTheme="minorHAnsi" w:cstheme="minorBidi"/>
          <w:color w:val="auto"/>
          <w:sz w:val="22"/>
          <w:szCs w:val="22"/>
          <w:lang w:val="nb-NO" w:eastAsia="en-US"/>
        </w:rPr>
        <w:id w:val="-15009616"/>
        <w:docPartObj>
          <w:docPartGallery w:val="Table of Contents"/>
          <w:docPartUnique/>
        </w:docPartObj>
      </w:sdtPr>
      <w:sdtEndPr>
        <w:rPr>
          <w:b/>
          <w:bCs/>
          <w:lang w:val="en-GB"/>
        </w:rPr>
      </w:sdtEndPr>
      <w:sdtContent>
        <w:p w14:paraId="1BE10649" w14:textId="11FE2639" w:rsidR="00985362" w:rsidRDefault="00985362">
          <w:pPr>
            <w:pStyle w:val="Overskriftforinnholdsfortegnelse"/>
            <w:rPr>
              <w:lang w:val="nb-NO"/>
            </w:rPr>
          </w:pPr>
          <w:r>
            <w:rPr>
              <w:lang w:val="nb-NO"/>
            </w:rPr>
            <w:t>Innhold</w:t>
          </w:r>
        </w:p>
        <w:p w14:paraId="5E0D1F83" w14:textId="77777777" w:rsidR="00985362" w:rsidRPr="00985362" w:rsidRDefault="00985362" w:rsidP="00985362">
          <w:pPr>
            <w:rPr>
              <w:lang w:val="nb-NO" w:eastAsia="nb-NO"/>
            </w:rPr>
          </w:pPr>
        </w:p>
        <w:p w14:paraId="1AB2BD13" w14:textId="063472B4" w:rsidR="00985362" w:rsidRDefault="00985362">
          <w:pPr>
            <w:pStyle w:val="INNH1"/>
            <w:tabs>
              <w:tab w:val="left" w:pos="440"/>
              <w:tab w:val="right" w:leader="dot" w:pos="9062"/>
            </w:tabs>
            <w:rPr>
              <w:rFonts w:eastAsiaTheme="minorEastAsia"/>
              <w:noProof/>
              <w:lang w:val="nb-NO" w:eastAsia="nb-NO"/>
            </w:rPr>
          </w:pPr>
          <w:r>
            <w:fldChar w:fldCharType="begin"/>
          </w:r>
          <w:r>
            <w:instrText xml:space="preserve"> TOC \o "1-3" \h \z \u </w:instrText>
          </w:r>
          <w:r>
            <w:fldChar w:fldCharType="separate"/>
          </w:r>
          <w:hyperlink w:anchor="_Toc75951761" w:history="1">
            <w:r w:rsidRPr="004A754B">
              <w:rPr>
                <w:rStyle w:val="Hyperkobling"/>
                <w:noProof/>
                <w:lang w:val="nb-NO"/>
              </w:rPr>
              <w:t>1</w:t>
            </w:r>
            <w:r>
              <w:rPr>
                <w:rFonts w:eastAsiaTheme="minorEastAsia"/>
                <w:noProof/>
                <w:lang w:val="nb-NO" w:eastAsia="nb-NO"/>
              </w:rPr>
              <w:tab/>
            </w:r>
            <w:r w:rsidRPr="004A754B">
              <w:rPr>
                <w:rStyle w:val="Hyperkobling"/>
                <w:noProof/>
                <w:lang w:val="nb-NO"/>
              </w:rPr>
              <w:t>Bakgrunn</w:t>
            </w:r>
            <w:r>
              <w:rPr>
                <w:noProof/>
                <w:webHidden/>
              </w:rPr>
              <w:tab/>
            </w:r>
            <w:r>
              <w:rPr>
                <w:noProof/>
                <w:webHidden/>
              </w:rPr>
              <w:fldChar w:fldCharType="begin"/>
            </w:r>
            <w:r>
              <w:rPr>
                <w:noProof/>
                <w:webHidden/>
              </w:rPr>
              <w:instrText xml:space="preserve"> PAGEREF _Toc75951761 \h </w:instrText>
            </w:r>
            <w:r>
              <w:rPr>
                <w:noProof/>
                <w:webHidden/>
              </w:rPr>
            </w:r>
            <w:r>
              <w:rPr>
                <w:noProof/>
                <w:webHidden/>
              </w:rPr>
              <w:fldChar w:fldCharType="separate"/>
            </w:r>
            <w:r>
              <w:rPr>
                <w:noProof/>
                <w:webHidden/>
              </w:rPr>
              <w:t>3</w:t>
            </w:r>
            <w:r>
              <w:rPr>
                <w:noProof/>
                <w:webHidden/>
              </w:rPr>
              <w:fldChar w:fldCharType="end"/>
            </w:r>
          </w:hyperlink>
        </w:p>
        <w:p w14:paraId="560C536C" w14:textId="4348D4DC" w:rsidR="00985362" w:rsidRDefault="008323D0">
          <w:pPr>
            <w:pStyle w:val="INNH1"/>
            <w:tabs>
              <w:tab w:val="left" w:pos="440"/>
              <w:tab w:val="right" w:leader="dot" w:pos="9062"/>
            </w:tabs>
            <w:rPr>
              <w:rFonts w:eastAsiaTheme="minorEastAsia"/>
              <w:noProof/>
              <w:lang w:val="nb-NO" w:eastAsia="nb-NO"/>
            </w:rPr>
          </w:pPr>
          <w:hyperlink w:anchor="_Toc75951762" w:history="1">
            <w:r w:rsidR="00985362" w:rsidRPr="004A754B">
              <w:rPr>
                <w:rStyle w:val="Hyperkobling"/>
                <w:noProof/>
                <w:lang w:val="nb-NO"/>
              </w:rPr>
              <w:t>2</w:t>
            </w:r>
            <w:r w:rsidR="00985362">
              <w:rPr>
                <w:rFonts w:eastAsiaTheme="minorEastAsia"/>
                <w:noProof/>
                <w:lang w:val="nb-NO" w:eastAsia="nb-NO"/>
              </w:rPr>
              <w:tab/>
            </w:r>
            <w:r w:rsidR="00985362" w:rsidRPr="004A754B">
              <w:rPr>
                <w:rStyle w:val="Hyperkobling"/>
                <w:noProof/>
                <w:lang w:val="nb-NO"/>
              </w:rPr>
              <w:t>Om testen</w:t>
            </w:r>
            <w:r w:rsidR="00985362">
              <w:rPr>
                <w:noProof/>
                <w:webHidden/>
              </w:rPr>
              <w:tab/>
            </w:r>
            <w:r w:rsidR="00985362">
              <w:rPr>
                <w:noProof/>
                <w:webHidden/>
              </w:rPr>
              <w:fldChar w:fldCharType="begin"/>
            </w:r>
            <w:r w:rsidR="00985362">
              <w:rPr>
                <w:noProof/>
                <w:webHidden/>
              </w:rPr>
              <w:instrText xml:space="preserve"> PAGEREF _Toc75951762 \h </w:instrText>
            </w:r>
            <w:r w:rsidR="00985362">
              <w:rPr>
                <w:noProof/>
                <w:webHidden/>
              </w:rPr>
            </w:r>
            <w:r w:rsidR="00985362">
              <w:rPr>
                <w:noProof/>
                <w:webHidden/>
              </w:rPr>
              <w:fldChar w:fldCharType="separate"/>
            </w:r>
            <w:r w:rsidR="00985362">
              <w:rPr>
                <w:noProof/>
                <w:webHidden/>
              </w:rPr>
              <w:t>3</w:t>
            </w:r>
            <w:r w:rsidR="00985362">
              <w:rPr>
                <w:noProof/>
                <w:webHidden/>
              </w:rPr>
              <w:fldChar w:fldCharType="end"/>
            </w:r>
          </w:hyperlink>
        </w:p>
        <w:p w14:paraId="31E9480D" w14:textId="3E937FFE" w:rsidR="00985362" w:rsidRDefault="008323D0">
          <w:pPr>
            <w:pStyle w:val="INNH2"/>
            <w:tabs>
              <w:tab w:val="left" w:pos="880"/>
              <w:tab w:val="right" w:leader="dot" w:pos="9062"/>
            </w:tabs>
            <w:rPr>
              <w:rFonts w:eastAsiaTheme="minorEastAsia"/>
              <w:noProof/>
              <w:lang w:val="nb-NO" w:eastAsia="nb-NO"/>
            </w:rPr>
          </w:pPr>
          <w:hyperlink w:anchor="_Toc75951763" w:history="1">
            <w:r w:rsidR="00985362" w:rsidRPr="004A754B">
              <w:rPr>
                <w:rStyle w:val="Hyperkobling"/>
                <w:noProof/>
                <w:lang w:val="nb-NO"/>
              </w:rPr>
              <w:t>2.1</w:t>
            </w:r>
            <w:r w:rsidR="00985362">
              <w:rPr>
                <w:rFonts w:eastAsiaTheme="minorEastAsia"/>
                <w:noProof/>
                <w:lang w:val="nb-NO" w:eastAsia="nb-NO"/>
              </w:rPr>
              <w:tab/>
            </w:r>
            <w:r w:rsidR="00985362" w:rsidRPr="004A754B">
              <w:rPr>
                <w:rStyle w:val="Hyperkobling"/>
                <w:noProof/>
                <w:lang w:val="nb-NO"/>
              </w:rPr>
              <w:t>Om eksperttestene</w:t>
            </w:r>
            <w:r w:rsidR="00985362">
              <w:rPr>
                <w:noProof/>
                <w:webHidden/>
              </w:rPr>
              <w:tab/>
            </w:r>
            <w:r w:rsidR="00985362">
              <w:rPr>
                <w:noProof/>
                <w:webHidden/>
              </w:rPr>
              <w:fldChar w:fldCharType="begin"/>
            </w:r>
            <w:r w:rsidR="00985362">
              <w:rPr>
                <w:noProof/>
                <w:webHidden/>
              </w:rPr>
              <w:instrText xml:space="preserve"> PAGEREF _Toc75951763 \h </w:instrText>
            </w:r>
            <w:r w:rsidR="00985362">
              <w:rPr>
                <w:noProof/>
                <w:webHidden/>
              </w:rPr>
            </w:r>
            <w:r w:rsidR="00985362">
              <w:rPr>
                <w:noProof/>
                <w:webHidden/>
              </w:rPr>
              <w:fldChar w:fldCharType="separate"/>
            </w:r>
            <w:r w:rsidR="00985362">
              <w:rPr>
                <w:noProof/>
                <w:webHidden/>
              </w:rPr>
              <w:t>3</w:t>
            </w:r>
            <w:r w:rsidR="00985362">
              <w:rPr>
                <w:noProof/>
                <w:webHidden/>
              </w:rPr>
              <w:fldChar w:fldCharType="end"/>
            </w:r>
          </w:hyperlink>
        </w:p>
        <w:p w14:paraId="5D7DF130" w14:textId="137A5863" w:rsidR="00985362" w:rsidRDefault="008323D0">
          <w:pPr>
            <w:pStyle w:val="INNH2"/>
            <w:tabs>
              <w:tab w:val="left" w:pos="880"/>
              <w:tab w:val="right" w:leader="dot" w:pos="9062"/>
            </w:tabs>
            <w:rPr>
              <w:rFonts w:eastAsiaTheme="minorEastAsia"/>
              <w:noProof/>
              <w:lang w:val="nb-NO" w:eastAsia="nb-NO"/>
            </w:rPr>
          </w:pPr>
          <w:hyperlink w:anchor="_Toc75951764" w:history="1">
            <w:r w:rsidR="00985362" w:rsidRPr="004A754B">
              <w:rPr>
                <w:rStyle w:val="Hyperkobling"/>
                <w:noProof/>
                <w:lang w:val="nb-NO"/>
              </w:rPr>
              <w:t>2.2</w:t>
            </w:r>
            <w:r w:rsidR="00985362">
              <w:rPr>
                <w:rFonts w:eastAsiaTheme="minorEastAsia"/>
                <w:noProof/>
                <w:lang w:val="nb-NO" w:eastAsia="nb-NO"/>
              </w:rPr>
              <w:tab/>
            </w:r>
            <w:r w:rsidR="00985362" w:rsidRPr="004A754B">
              <w:rPr>
                <w:rStyle w:val="Hyperkobling"/>
                <w:noProof/>
                <w:lang w:val="nb-NO"/>
              </w:rPr>
              <w:t>Om brukertestene</w:t>
            </w:r>
            <w:r w:rsidR="00985362">
              <w:rPr>
                <w:noProof/>
                <w:webHidden/>
              </w:rPr>
              <w:tab/>
            </w:r>
            <w:r w:rsidR="00985362">
              <w:rPr>
                <w:noProof/>
                <w:webHidden/>
              </w:rPr>
              <w:fldChar w:fldCharType="begin"/>
            </w:r>
            <w:r w:rsidR="00985362">
              <w:rPr>
                <w:noProof/>
                <w:webHidden/>
              </w:rPr>
              <w:instrText xml:space="preserve"> PAGEREF _Toc75951764 \h </w:instrText>
            </w:r>
            <w:r w:rsidR="00985362">
              <w:rPr>
                <w:noProof/>
                <w:webHidden/>
              </w:rPr>
            </w:r>
            <w:r w:rsidR="00985362">
              <w:rPr>
                <w:noProof/>
                <w:webHidden/>
              </w:rPr>
              <w:fldChar w:fldCharType="separate"/>
            </w:r>
            <w:r w:rsidR="00985362">
              <w:rPr>
                <w:noProof/>
                <w:webHidden/>
              </w:rPr>
              <w:t>5</w:t>
            </w:r>
            <w:r w:rsidR="00985362">
              <w:rPr>
                <w:noProof/>
                <w:webHidden/>
              </w:rPr>
              <w:fldChar w:fldCharType="end"/>
            </w:r>
          </w:hyperlink>
        </w:p>
        <w:p w14:paraId="439AAFCE" w14:textId="56C8C3F7" w:rsidR="00985362" w:rsidRDefault="008323D0">
          <w:pPr>
            <w:pStyle w:val="INNH1"/>
            <w:tabs>
              <w:tab w:val="left" w:pos="440"/>
              <w:tab w:val="right" w:leader="dot" w:pos="9062"/>
            </w:tabs>
            <w:rPr>
              <w:rFonts w:eastAsiaTheme="minorEastAsia"/>
              <w:noProof/>
              <w:lang w:val="nb-NO" w:eastAsia="nb-NO"/>
            </w:rPr>
          </w:pPr>
          <w:hyperlink w:anchor="_Toc75951765" w:history="1">
            <w:r w:rsidR="00985362" w:rsidRPr="004A754B">
              <w:rPr>
                <w:rStyle w:val="Hyperkobling"/>
                <w:noProof/>
                <w:lang w:val="nb-NO"/>
              </w:rPr>
              <w:t>3</w:t>
            </w:r>
            <w:r w:rsidR="00985362">
              <w:rPr>
                <w:rFonts w:eastAsiaTheme="minorEastAsia"/>
                <w:noProof/>
                <w:lang w:val="nb-NO" w:eastAsia="nb-NO"/>
              </w:rPr>
              <w:tab/>
            </w:r>
            <w:r w:rsidR="00985362" w:rsidRPr="004A754B">
              <w:rPr>
                <w:rStyle w:val="Hyperkobling"/>
                <w:noProof/>
                <w:lang w:val="nb-NO"/>
              </w:rPr>
              <w:t>Testresultater</w:t>
            </w:r>
            <w:r w:rsidR="00985362">
              <w:rPr>
                <w:noProof/>
                <w:webHidden/>
              </w:rPr>
              <w:tab/>
            </w:r>
            <w:r w:rsidR="00985362">
              <w:rPr>
                <w:noProof/>
                <w:webHidden/>
              </w:rPr>
              <w:fldChar w:fldCharType="begin"/>
            </w:r>
            <w:r w:rsidR="00985362">
              <w:rPr>
                <w:noProof/>
                <w:webHidden/>
              </w:rPr>
              <w:instrText xml:space="preserve"> PAGEREF _Toc75951765 \h </w:instrText>
            </w:r>
            <w:r w:rsidR="00985362">
              <w:rPr>
                <w:noProof/>
                <w:webHidden/>
              </w:rPr>
            </w:r>
            <w:r w:rsidR="00985362">
              <w:rPr>
                <w:noProof/>
                <w:webHidden/>
              </w:rPr>
              <w:fldChar w:fldCharType="separate"/>
            </w:r>
            <w:r w:rsidR="00985362">
              <w:rPr>
                <w:noProof/>
                <w:webHidden/>
              </w:rPr>
              <w:t>5</w:t>
            </w:r>
            <w:r w:rsidR="00985362">
              <w:rPr>
                <w:noProof/>
                <w:webHidden/>
              </w:rPr>
              <w:fldChar w:fldCharType="end"/>
            </w:r>
          </w:hyperlink>
        </w:p>
        <w:p w14:paraId="205744DC" w14:textId="2DADB5F4" w:rsidR="00985362" w:rsidRDefault="008323D0">
          <w:pPr>
            <w:pStyle w:val="INNH2"/>
            <w:tabs>
              <w:tab w:val="left" w:pos="880"/>
              <w:tab w:val="right" w:leader="dot" w:pos="9062"/>
            </w:tabs>
            <w:rPr>
              <w:rFonts w:eastAsiaTheme="minorEastAsia"/>
              <w:noProof/>
              <w:lang w:val="nb-NO" w:eastAsia="nb-NO"/>
            </w:rPr>
          </w:pPr>
          <w:hyperlink w:anchor="_Toc75951766" w:history="1">
            <w:r w:rsidR="00985362" w:rsidRPr="004A754B">
              <w:rPr>
                <w:rStyle w:val="Hyperkobling"/>
                <w:noProof/>
                <w:lang w:val="nb-NO"/>
              </w:rPr>
              <w:t>3.1</w:t>
            </w:r>
            <w:r w:rsidR="00985362">
              <w:rPr>
                <w:rFonts w:eastAsiaTheme="minorEastAsia"/>
                <w:noProof/>
                <w:lang w:val="nb-NO" w:eastAsia="nb-NO"/>
              </w:rPr>
              <w:tab/>
            </w:r>
            <w:r w:rsidR="00985362" w:rsidRPr="004A754B">
              <w:rPr>
                <w:rStyle w:val="Hyperkobling"/>
                <w:noProof/>
                <w:lang w:val="nb-NO"/>
              </w:rPr>
              <w:t>Testresultater Brettboka</w:t>
            </w:r>
            <w:r w:rsidR="00985362">
              <w:rPr>
                <w:noProof/>
                <w:webHidden/>
              </w:rPr>
              <w:tab/>
            </w:r>
            <w:r w:rsidR="00985362">
              <w:rPr>
                <w:noProof/>
                <w:webHidden/>
              </w:rPr>
              <w:fldChar w:fldCharType="begin"/>
            </w:r>
            <w:r w:rsidR="00985362">
              <w:rPr>
                <w:noProof/>
                <w:webHidden/>
              </w:rPr>
              <w:instrText xml:space="preserve"> PAGEREF _Toc75951766 \h </w:instrText>
            </w:r>
            <w:r w:rsidR="00985362">
              <w:rPr>
                <w:noProof/>
                <w:webHidden/>
              </w:rPr>
            </w:r>
            <w:r w:rsidR="00985362">
              <w:rPr>
                <w:noProof/>
                <w:webHidden/>
              </w:rPr>
              <w:fldChar w:fldCharType="separate"/>
            </w:r>
            <w:r w:rsidR="00985362">
              <w:rPr>
                <w:noProof/>
                <w:webHidden/>
              </w:rPr>
              <w:t>5</w:t>
            </w:r>
            <w:r w:rsidR="00985362">
              <w:rPr>
                <w:noProof/>
                <w:webHidden/>
              </w:rPr>
              <w:fldChar w:fldCharType="end"/>
            </w:r>
          </w:hyperlink>
        </w:p>
        <w:p w14:paraId="4EF9694A" w14:textId="3E002545" w:rsidR="00985362" w:rsidRDefault="008323D0">
          <w:pPr>
            <w:pStyle w:val="INNH3"/>
            <w:tabs>
              <w:tab w:val="left" w:pos="1320"/>
              <w:tab w:val="right" w:leader="dot" w:pos="9062"/>
            </w:tabs>
            <w:rPr>
              <w:rFonts w:eastAsiaTheme="minorEastAsia"/>
              <w:noProof/>
              <w:lang w:val="nb-NO" w:eastAsia="nb-NO"/>
            </w:rPr>
          </w:pPr>
          <w:hyperlink w:anchor="_Toc75951767" w:history="1">
            <w:r w:rsidR="00985362" w:rsidRPr="004A754B">
              <w:rPr>
                <w:rStyle w:val="Hyperkobling"/>
                <w:noProof/>
                <w:lang w:val="nb-NO"/>
              </w:rPr>
              <w:t>3.1.1</w:t>
            </w:r>
            <w:r w:rsidR="00985362">
              <w:rPr>
                <w:rFonts w:eastAsiaTheme="minorEastAsia"/>
                <w:noProof/>
                <w:lang w:val="nb-NO" w:eastAsia="nb-NO"/>
              </w:rPr>
              <w:tab/>
            </w:r>
            <w:r w:rsidR="00985362" w:rsidRPr="004A754B">
              <w:rPr>
                <w:rStyle w:val="Hyperkobling"/>
                <w:noProof/>
                <w:lang w:val="nb-NO"/>
              </w:rPr>
              <w:t>Tabell: Krav tilgjengelighetsdirektivet</w:t>
            </w:r>
            <w:r w:rsidR="00985362">
              <w:rPr>
                <w:noProof/>
                <w:webHidden/>
              </w:rPr>
              <w:tab/>
            </w:r>
            <w:r w:rsidR="00985362">
              <w:rPr>
                <w:noProof/>
                <w:webHidden/>
              </w:rPr>
              <w:fldChar w:fldCharType="begin"/>
            </w:r>
            <w:r w:rsidR="00985362">
              <w:rPr>
                <w:noProof/>
                <w:webHidden/>
              </w:rPr>
              <w:instrText xml:space="preserve"> PAGEREF _Toc75951767 \h </w:instrText>
            </w:r>
            <w:r w:rsidR="00985362">
              <w:rPr>
                <w:noProof/>
                <w:webHidden/>
              </w:rPr>
            </w:r>
            <w:r w:rsidR="00985362">
              <w:rPr>
                <w:noProof/>
                <w:webHidden/>
              </w:rPr>
              <w:fldChar w:fldCharType="separate"/>
            </w:r>
            <w:r w:rsidR="00985362">
              <w:rPr>
                <w:noProof/>
                <w:webHidden/>
              </w:rPr>
              <w:t>6</w:t>
            </w:r>
            <w:r w:rsidR="00985362">
              <w:rPr>
                <w:noProof/>
                <w:webHidden/>
              </w:rPr>
              <w:fldChar w:fldCharType="end"/>
            </w:r>
          </w:hyperlink>
        </w:p>
        <w:p w14:paraId="51490CA8" w14:textId="14D14745" w:rsidR="00985362" w:rsidRDefault="008323D0">
          <w:pPr>
            <w:pStyle w:val="INNH2"/>
            <w:tabs>
              <w:tab w:val="left" w:pos="880"/>
              <w:tab w:val="right" w:leader="dot" w:pos="9062"/>
            </w:tabs>
            <w:rPr>
              <w:rFonts w:eastAsiaTheme="minorEastAsia"/>
              <w:noProof/>
              <w:lang w:val="nb-NO" w:eastAsia="nb-NO"/>
            </w:rPr>
          </w:pPr>
          <w:hyperlink w:anchor="_Toc75951768" w:history="1">
            <w:r w:rsidR="00985362" w:rsidRPr="004A754B">
              <w:rPr>
                <w:rStyle w:val="Hyperkobling"/>
                <w:noProof/>
                <w:lang w:val="nb-NO"/>
              </w:rPr>
              <w:t>3.2</w:t>
            </w:r>
            <w:r w:rsidR="00985362">
              <w:rPr>
                <w:rFonts w:eastAsiaTheme="minorEastAsia"/>
                <w:noProof/>
                <w:lang w:val="nb-NO" w:eastAsia="nb-NO"/>
              </w:rPr>
              <w:tab/>
            </w:r>
            <w:r w:rsidR="00985362" w:rsidRPr="004A754B">
              <w:rPr>
                <w:rStyle w:val="Hyperkobling"/>
                <w:noProof/>
                <w:lang w:val="nb-NO"/>
              </w:rPr>
              <w:t>Testresultater Smartbok</w:t>
            </w:r>
            <w:r w:rsidR="00985362">
              <w:rPr>
                <w:noProof/>
                <w:webHidden/>
              </w:rPr>
              <w:tab/>
            </w:r>
            <w:r w:rsidR="00985362">
              <w:rPr>
                <w:noProof/>
                <w:webHidden/>
              </w:rPr>
              <w:fldChar w:fldCharType="begin"/>
            </w:r>
            <w:r w:rsidR="00985362">
              <w:rPr>
                <w:noProof/>
                <w:webHidden/>
              </w:rPr>
              <w:instrText xml:space="preserve"> PAGEREF _Toc75951768 \h </w:instrText>
            </w:r>
            <w:r w:rsidR="00985362">
              <w:rPr>
                <w:noProof/>
                <w:webHidden/>
              </w:rPr>
            </w:r>
            <w:r w:rsidR="00985362">
              <w:rPr>
                <w:noProof/>
                <w:webHidden/>
              </w:rPr>
              <w:fldChar w:fldCharType="separate"/>
            </w:r>
            <w:r w:rsidR="00985362">
              <w:rPr>
                <w:noProof/>
                <w:webHidden/>
              </w:rPr>
              <w:t>7</w:t>
            </w:r>
            <w:r w:rsidR="00985362">
              <w:rPr>
                <w:noProof/>
                <w:webHidden/>
              </w:rPr>
              <w:fldChar w:fldCharType="end"/>
            </w:r>
          </w:hyperlink>
        </w:p>
        <w:p w14:paraId="7A775B86" w14:textId="60C5698C" w:rsidR="00985362" w:rsidRDefault="008323D0">
          <w:pPr>
            <w:pStyle w:val="INNH3"/>
            <w:tabs>
              <w:tab w:val="left" w:pos="1320"/>
              <w:tab w:val="right" w:leader="dot" w:pos="9062"/>
            </w:tabs>
            <w:rPr>
              <w:rFonts w:eastAsiaTheme="minorEastAsia"/>
              <w:noProof/>
              <w:lang w:val="nb-NO" w:eastAsia="nb-NO"/>
            </w:rPr>
          </w:pPr>
          <w:hyperlink w:anchor="_Toc75951769" w:history="1">
            <w:r w:rsidR="00985362" w:rsidRPr="004A754B">
              <w:rPr>
                <w:rStyle w:val="Hyperkobling"/>
                <w:noProof/>
                <w:lang w:val="nb-NO"/>
              </w:rPr>
              <w:t>3.2.1</w:t>
            </w:r>
            <w:r w:rsidR="00985362">
              <w:rPr>
                <w:rFonts w:eastAsiaTheme="minorEastAsia"/>
                <w:noProof/>
                <w:lang w:val="nb-NO" w:eastAsia="nb-NO"/>
              </w:rPr>
              <w:tab/>
            </w:r>
            <w:r w:rsidR="00985362" w:rsidRPr="004A754B">
              <w:rPr>
                <w:rStyle w:val="Hyperkobling"/>
                <w:noProof/>
                <w:lang w:val="nb-NO"/>
              </w:rPr>
              <w:t>Tabell: krav tilgjengelighetsdirektivet</w:t>
            </w:r>
            <w:r w:rsidR="00985362">
              <w:rPr>
                <w:noProof/>
                <w:webHidden/>
              </w:rPr>
              <w:tab/>
            </w:r>
            <w:r w:rsidR="00985362">
              <w:rPr>
                <w:noProof/>
                <w:webHidden/>
              </w:rPr>
              <w:fldChar w:fldCharType="begin"/>
            </w:r>
            <w:r w:rsidR="00985362">
              <w:rPr>
                <w:noProof/>
                <w:webHidden/>
              </w:rPr>
              <w:instrText xml:space="preserve"> PAGEREF _Toc75951769 \h </w:instrText>
            </w:r>
            <w:r w:rsidR="00985362">
              <w:rPr>
                <w:noProof/>
                <w:webHidden/>
              </w:rPr>
            </w:r>
            <w:r w:rsidR="00985362">
              <w:rPr>
                <w:noProof/>
                <w:webHidden/>
              </w:rPr>
              <w:fldChar w:fldCharType="separate"/>
            </w:r>
            <w:r w:rsidR="00985362">
              <w:rPr>
                <w:noProof/>
                <w:webHidden/>
              </w:rPr>
              <w:t>7</w:t>
            </w:r>
            <w:r w:rsidR="00985362">
              <w:rPr>
                <w:noProof/>
                <w:webHidden/>
              </w:rPr>
              <w:fldChar w:fldCharType="end"/>
            </w:r>
          </w:hyperlink>
        </w:p>
        <w:p w14:paraId="4FFF235B" w14:textId="61F0EE05" w:rsidR="00985362" w:rsidRDefault="008323D0">
          <w:pPr>
            <w:pStyle w:val="INNH2"/>
            <w:tabs>
              <w:tab w:val="left" w:pos="880"/>
              <w:tab w:val="right" w:leader="dot" w:pos="9062"/>
            </w:tabs>
            <w:rPr>
              <w:rFonts w:eastAsiaTheme="minorEastAsia"/>
              <w:noProof/>
              <w:lang w:val="nb-NO" w:eastAsia="nb-NO"/>
            </w:rPr>
          </w:pPr>
          <w:hyperlink w:anchor="_Toc75951770" w:history="1">
            <w:r w:rsidR="00985362" w:rsidRPr="004A754B">
              <w:rPr>
                <w:rStyle w:val="Hyperkobling"/>
                <w:noProof/>
                <w:lang w:val="nb-NO"/>
              </w:rPr>
              <w:t>3.3</w:t>
            </w:r>
            <w:r w:rsidR="00985362">
              <w:rPr>
                <w:rFonts w:eastAsiaTheme="minorEastAsia"/>
                <w:noProof/>
                <w:lang w:val="nb-NO" w:eastAsia="nb-NO"/>
              </w:rPr>
              <w:tab/>
            </w:r>
            <w:r w:rsidR="00985362" w:rsidRPr="004A754B">
              <w:rPr>
                <w:rStyle w:val="Hyperkobling"/>
                <w:noProof/>
                <w:lang w:val="nb-NO"/>
              </w:rPr>
              <w:t>Testresultater Unibok</w:t>
            </w:r>
            <w:r w:rsidR="00985362">
              <w:rPr>
                <w:noProof/>
                <w:webHidden/>
              </w:rPr>
              <w:tab/>
            </w:r>
            <w:r w:rsidR="00985362">
              <w:rPr>
                <w:noProof/>
                <w:webHidden/>
              </w:rPr>
              <w:fldChar w:fldCharType="begin"/>
            </w:r>
            <w:r w:rsidR="00985362">
              <w:rPr>
                <w:noProof/>
                <w:webHidden/>
              </w:rPr>
              <w:instrText xml:space="preserve"> PAGEREF _Toc75951770 \h </w:instrText>
            </w:r>
            <w:r w:rsidR="00985362">
              <w:rPr>
                <w:noProof/>
                <w:webHidden/>
              </w:rPr>
            </w:r>
            <w:r w:rsidR="00985362">
              <w:rPr>
                <w:noProof/>
                <w:webHidden/>
              </w:rPr>
              <w:fldChar w:fldCharType="separate"/>
            </w:r>
            <w:r w:rsidR="00985362">
              <w:rPr>
                <w:noProof/>
                <w:webHidden/>
              </w:rPr>
              <w:t>8</w:t>
            </w:r>
            <w:r w:rsidR="00985362">
              <w:rPr>
                <w:noProof/>
                <w:webHidden/>
              </w:rPr>
              <w:fldChar w:fldCharType="end"/>
            </w:r>
          </w:hyperlink>
        </w:p>
        <w:p w14:paraId="09FC47AF" w14:textId="2B6D7BB1" w:rsidR="00985362" w:rsidRDefault="008323D0">
          <w:pPr>
            <w:pStyle w:val="INNH3"/>
            <w:tabs>
              <w:tab w:val="left" w:pos="1320"/>
              <w:tab w:val="right" w:leader="dot" w:pos="9062"/>
            </w:tabs>
            <w:rPr>
              <w:rFonts w:eastAsiaTheme="minorEastAsia"/>
              <w:noProof/>
              <w:lang w:val="nb-NO" w:eastAsia="nb-NO"/>
            </w:rPr>
          </w:pPr>
          <w:hyperlink w:anchor="_Toc75951771" w:history="1">
            <w:r w:rsidR="00985362" w:rsidRPr="004A754B">
              <w:rPr>
                <w:rStyle w:val="Hyperkobling"/>
                <w:noProof/>
                <w:lang w:val="nb-NO"/>
              </w:rPr>
              <w:t>3.3.1</w:t>
            </w:r>
            <w:r w:rsidR="00985362">
              <w:rPr>
                <w:rFonts w:eastAsiaTheme="minorEastAsia"/>
                <w:noProof/>
                <w:lang w:val="nb-NO" w:eastAsia="nb-NO"/>
              </w:rPr>
              <w:tab/>
            </w:r>
            <w:r w:rsidR="00985362" w:rsidRPr="004A754B">
              <w:rPr>
                <w:rStyle w:val="Hyperkobling"/>
                <w:noProof/>
                <w:lang w:val="nb-NO"/>
              </w:rPr>
              <w:t>Tabell: Krav tilgjengelighetsdirektivet</w:t>
            </w:r>
            <w:r w:rsidR="00985362">
              <w:rPr>
                <w:noProof/>
                <w:webHidden/>
              </w:rPr>
              <w:tab/>
            </w:r>
            <w:r w:rsidR="00985362">
              <w:rPr>
                <w:noProof/>
                <w:webHidden/>
              </w:rPr>
              <w:fldChar w:fldCharType="begin"/>
            </w:r>
            <w:r w:rsidR="00985362">
              <w:rPr>
                <w:noProof/>
                <w:webHidden/>
              </w:rPr>
              <w:instrText xml:space="preserve"> PAGEREF _Toc75951771 \h </w:instrText>
            </w:r>
            <w:r w:rsidR="00985362">
              <w:rPr>
                <w:noProof/>
                <w:webHidden/>
              </w:rPr>
            </w:r>
            <w:r w:rsidR="00985362">
              <w:rPr>
                <w:noProof/>
                <w:webHidden/>
              </w:rPr>
              <w:fldChar w:fldCharType="separate"/>
            </w:r>
            <w:r w:rsidR="00985362">
              <w:rPr>
                <w:noProof/>
                <w:webHidden/>
              </w:rPr>
              <w:t>8</w:t>
            </w:r>
            <w:r w:rsidR="00985362">
              <w:rPr>
                <w:noProof/>
                <w:webHidden/>
              </w:rPr>
              <w:fldChar w:fldCharType="end"/>
            </w:r>
          </w:hyperlink>
        </w:p>
        <w:p w14:paraId="2E56AE16" w14:textId="08AC62AC" w:rsidR="00985362" w:rsidRDefault="008323D0">
          <w:pPr>
            <w:pStyle w:val="INNH1"/>
            <w:tabs>
              <w:tab w:val="left" w:pos="440"/>
              <w:tab w:val="right" w:leader="dot" w:pos="9062"/>
            </w:tabs>
            <w:rPr>
              <w:rFonts w:eastAsiaTheme="minorEastAsia"/>
              <w:noProof/>
              <w:lang w:val="nb-NO" w:eastAsia="nb-NO"/>
            </w:rPr>
          </w:pPr>
          <w:hyperlink w:anchor="_Toc75951772" w:history="1">
            <w:r w:rsidR="00985362" w:rsidRPr="004A754B">
              <w:rPr>
                <w:rStyle w:val="Hyperkobling"/>
                <w:noProof/>
                <w:lang w:val="nb-NO"/>
              </w:rPr>
              <w:t>4</w:t>
            </w:r>
            <w:r w:rsidR="00985362">
              <w:rPr>
                <w:rFonts w:eastAsiaTheme="minorEastAsia"/>
                <w:noProof/>
                <w:lang w:val="nb-NO" w:eastAsia="nb-NO"/>
              </w:rPr>
              <w:tab/>
            </w:r>
            <w:r w:rsidR="00985362" w:rsidRPr="004A754B">
              <w:rPr>
                <w:rStyle w:val="Hyperkobling"/>
                <w:noProof/>
                <w:lang w:val="nb-NO"/>
              </w:rPr>
              <w:t>Oppsummering</w:t>
            </w:r>
            <w:r w:rsidR="00985362">
              <w:rPr>
                <w:noProof/>
                <w:webHidden/>
              </w:rPr>
              <w:tab/>
            </w:r>
            <w:r w:rsidR="00985362">
              <w:rPr>
                <w:noProof/>
                <w:webHidden/>
              </w:rPr>
              <w:fldChar w:fldCharType="begin"/>
            </w:r>
            <w:r w:rsidR="00985362">
              <w:rPr>
                <w:noProof/>
                <w:webHidden/>
              </w:rPr>
              <w:instrText xml:space="preserve"> PAGEREF _Toc75951772 \h </w:instrText>
            </w:r>
            <w:r w:rsidR="00985362">
              <w:rPr>
                <w:noProof/>
                <w:webHidden/>
              </w:rPr>
            </w:r>
            <w:r w:rsidR="00985362">
              <w:rPr>
                <w:noProof/>
                <w:webHidden/>
              </w:rPr>
              <w:fldChar w:fldCharType="separate"/>
            </w:r>
            <w:r w:rsidR="00985362">
              <w:rPr>
                <w:noProof/>
                <w:webHidden/>
              </w:rPr>
              <w:t>9</w:t>
            </w:r>
            <w:r w:rsidR="00985362">
              <w:rPr>
                <w:noProof/>
                <w:webHidden/>
              </w:rPr>
              <w:fldChar w:fldCharType="end"/>
            </w:r>
          </w:hyperlink>
        </w:p>
        <w:p w14:paraId="4E614D98" w14:textId="7E154B7E" w:rsidR="00985362" w:rsidRDefault="008323D0">
          <w:pPr>
            <w:pStyle w:val="INNH1"/>
            <w:tabs>
              <w:tab w:val="left" w:pos="440"/>
              <w:tab w:val="right" w:leader="dot" w:pos="9062"/>
            </w:tabs>
            <w:rPr>
              <w:rFonts w:eastAsiaTheme="minorEastAsia"/>
              <w:noProof/>
              <w:lang w:val="nb-NO" w:eastAsia="nb-NO"/>
            </w:rPr>
          </w:pPr>
          <w:hyperlink w:anchor="_Toc75951773" w:history="1">
            <w:r w:rsidR="00985362" w:rsidRPr="004A754B">
              <w:rPr>
                <w:rStyle w:val="Hyperkobling"/>
                <w:noProof/>
                <w:lang w:val="nb-NO"/>
              </w:rPr>
              <w:t>5</w:t>
            </w:r>
            <w:r w:rsidR="00985362">
              <w:rPr>
                <w:rFonts w:eastAsiaTheme="minorEastAsia"/>
                <w:noProof/>
                <w:lang w:val="nb-NO" w:eastAsia="nb-NO"/>
              </w:rPr>
              <w:tab/>
            </w:r>
            <w:r w:rsidR="00985362" w:rsidRPr="004A754B">
              <w:rPr>
                <w:rStyle w:val="Hyperkobling"/>
                <w:noProof/>
                <w:lang w:val="nb-NO"/>
              </w:rPr>
              <w:t>Referanser</w:t>
            </w:r>
            <w:r w:rsidR="00985362">
              <w:rPr>
                <w:noProof/>
                <w:webHidden/>
              </w:rPr>
              <w:tab/>
            </w:r>
            <w:r w:rsidR="00985362">
              <w:rPr>
                <w:noProof/>
                <w:webHidden/>
              </w:rPr>
              <w:fldChar w:fldCharType="begin"/>
            </w:r>
            <w:r w:rsidR="00985362">
              <w:rPr>
                <w:noProof/>
                <w:webHidden/>
              </w:rPr>
              <w:instrText xml:space="preserve"> PAGEREF _Toc75951773 \h </w:instrText>
            </w:r>
            <w:r w:rsidR="00985362">
              <w:rPr>
                <w:noProof/>
                <w:webHidden/>
              </w:rPr>
            </w:r>
            <w:r w:rsidR="00985362">
              <w:rPr>
                <w:noProof/>
                <w:webHidden/>
              </w:rPr>
              <w:fldChar w:fldCharType="separate"/>
            </w:r>
            <w:r w:rsidR="00985362">
              <w:rPr>
                <w:noProof/>
                <w:webHidden/>
              </w:rPr>
              <w:t>10</w:t>
            </w:r>
            <w:r w:rsidR="00985362">
              <w:rPr>
                <w:noProof/>
                <w:webHidden/>
              </w:rPr>
              <w:fldChar w:fldCharType="end"/>
            </w:r>
          </w:hyperlink>
        </w:p>
        <w:p w14:paraId="22BADC56" w14:textId="05EAA4A0" w:rsidR="00985362" w:rsidRDefault="00985362">
          <w:r>
            <w:rPr>
              <w:b/>
              <w:bCs/>
            </w:rPr>
            <w:fldChar w:fldCharType="end"/>
          </w:r>
        </w:p>
      </w:sdtContent>
    </w:sdt>
    <w:p w14:paraId="01F9ACFD" w14:textId="77777777" w:rsidR="00985362" w:rsidRPr="00985362" w:rsidRDefault="00985362">
      <w:pPr>
        <w:spacing w:after="160" w:line="259" w:lineRule="auto"/>
        <w:rPr>
          <w:rFonts w:asciiTheme="majorHAnsi" w:eastAsiaTheme="majorEastAsia" w:hAnsiTheme="majorHAnsi" w:cstheme="majorBidi"/>
          <w:color w:val="2F5496" w:themeColor="accent1" w:themeShade="BF"/>
          <w:sz w:val="32"/>
          <w:szCs w:val="32"/>
          <w:lang w:val="nb-NO"/>
        </w:rPr>
      </w:pPr>
      <w:r w:rsidRPr="00985362">
        <w:rPr>
          <w:lang w:val="nb-NO"/>
        </w:rPr>
        <w:br w:type="page"/>
      </w:r>
    </w:p>
    <w:p w14:paraId="3C65EB25" w14:textId="52EA4F86" w:rsidR="00EE472C" w:rsidRPr="00985362" w:rsidRDefault="00EE472C" w:rsidP="00EE472C">
      <w:pPr>
        <w:pStyle w:val="Overskrift1"/>
        <w:rPr>
          <w:lang w:val="nb-NO"/>
        </w:rPr>
      </w:pPr>
      <w:bookmarkStart w:id="0" w:name="_Toc75951761"/>
      <w:r w:rsidRPr="00985362">
        <w:rPr>
          <w:lang w:val="nb-NO"/>
        </w:rPr>
        <w:lastRenderedPageBreak/>
        <w:t>Bakgrunn</w:t>
      </w:r>
      <w:bookmarkEnd w:id="0"/>
      <w:r w:rsidRPr="00985362">
        <w:rPr>
          <w:lang w:val="nb-NO"/>
        </w:rPr>
        <w:t xml:space="preserve"> </w:t>
      </w:r>
    </w:p>
    <w:p w14:paraId="22B5A6EC" w14:textId="3DD24D27" w:rsidR="00F54903" w:rsidRPr="00985362" w:rsidRDefault="00F54903" w:rsidP="00EE472C">
      <w:pPr>
        <w:rPr>
          <w:lang w:val="nb-NO"/>
        </w:rPr>
      </w:pPr>
      <w:r w:rsidRPr="00985362">
        <w:rPr>
          <w:lang w:val="nb-NO"/>
        </w:rPr>
        <w:t xml:space="preserve">Digitale læringsressurser brukes stadig mer i grunnskolen. Mange kommuner velger å kjøpe inn digitale læringsressurser i stedet for, eller i tillegg til, tradisjonelle lærebøker. I utgangspunktet er dette en positiv utvikling fordi digital informasjon åpner muligheten for å gjøre innhold tilgjengelig for flere. Men digital informasjon kan også bli en ny barriere, hvis ikke </w:t>
      </w:r>
      <w:r w:rsidR="003F5089">
        <w:rPr>
          <w:lang w:val="nb-NO"/>
        </w:rPr>
        <w:t>programvare og innhold er universelt utformet</w:t>
      </w:r>
      <w:r w:rsidRPr="00985362">
        <w:rPr>
          <w:lang w:val="nb-NO"/>
        </w:rPr>
        <w:t xml:space="preserve">. </w:t>
      </w:r>
      <w:r w:rsidR="003F5089">
        <w:rPr>
          <w:lang w:val="nb-NO"/>
        </w:rPr>
        <w:t>I</w:t>
      </w:r>
      <w:r w:rsidRPr="00985362">
        <w:rPr>
          <w:lang w:val="nb-NO"/>
        </w:rPr>
        <w:t xml:space="preserve"> dette prosjektet </w:t>
      </w:r>
      <w:r w:rsidR="004E44EA" w:rsidRPr="00985362">
        <w:rPr>
          <w:lang w:val="nb-NO"/>
        </w:rPr>
        <w:t xml:space="preserve">ønsket </w:t>
      </w:r>
      <w:r w:rsidRPr="00985362">
        <w:rPr>
          <w:lang w:val="nb-NO"/>
        </w:rPr>
        <w:t xml:space="preserve">vi å kartlegge om nye læringsressurser </w:t>
      </w:r>
      <w:r w:rsidR="004E44EA" w:rsidRPr="00985362">
        <w:rPr>
          <w:lang w:val="nb-NO"/>
        </w:rPr>
        <w:t>var</w:t>
      </w:r>
      <w:r w:rsidRPr="00985362">
        <w:rPr>
          <w:lang w:val="nb-NO"/>
        </w:rPr>
        <w:t xml:space="preserve"> universelt utformet, og </w:t>
      </w:r>
      <w:r w:rsidR="003F5089">
        <w:rPr>
          <w:lang w:val="nb-NO"/>
        </w:rPr>
        <w:t xml:space="preserve">identifisere mulige </w:t>
      </w:r>
      <w:r w:rsidRPr="00985362">
        <w:rPr>
          <w:lang w:val="nb-NO"/>
        </w:rPr>
        <w:t>forbedringer.</w:t>
      </w:r>
    </w:p>
    <w:p w14:paraId="5424445E" w14:textId="62FD66A8" w:rsidR="00C73E48" w:rsidRPr="00985362" w:rsidRDefault="00C73E48" w:rsidP="00C24640">
      <w:pPr>
        <w:rPr>
          <w:lang w:val="nb-NO"/>
        </w:rPr>
      </w:pPr>
      <w:r w:rsidRPr="00985362">
        <w:rPr>
          <w:lang w:val="nb-NO"/>
        </w:rPr>
        <w:t xml:space="preserve">Det </w:t>
      </w:r>
      <w:r w:rsidR="004E44EA" w:rsidRPr="00985362">
        <w:rPr>
          <w:lang w:val="nb-NO"/>
        </w:rPr>
        <w:t xml:space="preserve">var </w:t>
      </w:r>
      <w:r w:rsidRPr="00985362">
        <w:rPr>
          <w:lang w:val="nb-NO"/>
        </w:rPr>
        <w:t xml:space="preserve">nødvendig å begrense hvilke læringsressurser som </w:t>
      </w:r>
      <w:r w:rsidR="004E44EA" w:rsidRPr="00985362">
        <w:rPr>
          <w:lang w:val="nb-NO"/>
        </w:rPr>
        <w:t xml:space="preserve">skulle </w:t>
      </w:r>
      <w:r w:rsidRPr="00985362">
        <w:rPr>
          <w:lang w:val="nb-NO"/>
        </w:rPr>
        <w:t xml:space="preserve">vurderes. Vi </w:t>
      </w:r>
      <w:r w:rsidR="004E44EA" w:rsidRPr="00985362">
        <w:rPr>
          <w:lang w:val="nb-NO"/>
        </w:rPr>
        <w:t xml:space="preserve">valgte </w:t>
      </w:r>
      <w:r w:rsidRPr="00985362">
        <w:rPr>
          <w:lang w:val="nb-NO"/>
        </w:rPr>
        <w:t xml:space="preserve">å konsentrere innsatsen om </w:t>
      </w:r>
      <w:proofErr w:type="spellStart"/>
      <w:r w:rsidRPr="00985362">
        <w:rPr>
          <w:lang w:val="nb-NO"/>
        </w:rPr>
        <w:t>BrettBoka</w:t>
      </w:r>
      <w:proofErr w:type="spellEnd"/>
      <w:r w:rsidRPr="00985362">
        <w:rPr>
          <w:lang w:val="nb-NO"/>
        </w:rPr>
        <w:t xml:space="preserve">, Smartbok </w:t>
      </w:r>
      <w:r w:rsidR="004E44EA" w:rsidRPr="00985362">
        <w:rPr>
          <w:lang w:val="nb-NO"/>
        </w:rPr>
        <w:t xml:space="preserve">og </w:t>
      </w:r>
      <w:r w:rsidRPr="00985362">
        <w:rPr>
          <w:lang w:val="nb-NO"/>
        </w:rPr>
        <w:t xml:space="preserve">Unibok. </w:t>
      </w:r>
      <w:r w:rsidR="004E44EA" w:rsidRPr="00985362">
        <w:rPr>
          <w:lang w:val="nb-NO"/>
        </w:rPr>
        <w:t xml:space="preserve">Planen var også å inkludere d-bok i testingen, men til tross for gjentatte henvendelser fulgte ikke d-bok opp. Derfor måtte vi utelate d-bok fra testen. </w:t>
      </w:r>
      <w:r w:rsidRPr="00985362">
        <w:rPr>
          <w:lang w:val="nb-NO"/>
        </w:rPr>
        <w:t xml:space="preserve">Disse plattformene utgjør rammeverket for digitale lærebøker, og er avgjørende for i hvilken grad digitale lærebøker er mulig å bruke for elever med nedsatt funksjonsevne. Dette </w:t>
      </w:r>
      <w:r w:rsidR="004E44EA" w:rsidRPr="00985362">
        <w:rPr>
          <w:lang w:val="nb-NO"/>
        </w:rPr>
        <w:t xml:space="preserve">var </w:t>
      </w:r>
      <w:r w:rsidRPr="00985362">
        <w:rPr>
          <w:lang w:val="nb-NO"/>
        </w:rPr>
        <w:t>altså en ganske naturlig og hensiktsmessig avgrensning.</w:t>
      </w:r>
    </w:p>
    <w:p w14:paraId="6BC93211" w14:textId="572BEBC5" w:rsidR="00C92354" w:rsidRPr="00985362" w:rsidRDefault="00D83D4B" w:rsidP="00EB7D18">
      <w:pPr>
        <w:rPr>
          <w:lang w:val="nb-NO"/>
        </w:rPr>
      </w:pPr>
      <w:r w:rsidRPr="00985362">
        <w:rPr>
          <w:lang w:val="nb-NO"/>
        </w:rPr>
        <w:t xml:space="preserve">I første del av prosjektet </w:t>
      </w:r>
      <w:r w:rsidR="008839EB" w:rsidRPr="00985362">
        <w:rPr>
          <w:lang w:val="nb-NO"/>
        </w:rPr>
        <w:t xml:space="preserve">kartla vi </w:t>
      </w:r>
      <w:r w:rsidRPr="00985362">
        <w:rPr>
          <w:lang w:val="nb-NO"/>
        </w:rPr>
        <w:t>kunnskap om arbeid som gjøres nasjonalt og internasjonalt på området</w:t>
      </w:r>
      <w:r w:rsidR="008839EB" w:rsidRPr="00985362">
        <w:rPr>
          <w:lang w:val="nb-NO"/>
        </w:rPr>
        <w:t>. Kartleggingen er oppsummert i rapporten Kunnskapsinnsamling om universell utforming av digitale læringsressurser [1].</w:t>
      </w:r>
      <w:r w:rsidR="000569A3" w:rsidRPr="00985362">
        <w:rPr>
          <w:lang w:val="nb-NO"/>
        </w:rPr>
        <w:t xml:space="preserve"> </w:t>
      </w:r>
      <w:r w:rsidR="00EB7D18" w:rsidRPr="00985362">
        <w:rPr>
          <w:lang w:val="nb-NO"/>
        </w:rPr>
        <w:t xml:space="preserve">Med bakgrunn i </w:t>
      </w:r>
      <w:r w:rsidR="00C92354" w:rsidRPr="00985362">
        <w:rPr>
          <w:lang w:val="nb-NO"/>
        </w:rPr>
        <w:t xml:space="preserve">denne </w:t>
      </w:r>
      <w:r w:rsidR="00EB7D18" w:rsidRPr="00985362">
        <w:rPr>
          <w:lang w:val="nb-NO"/>
        </w:rPr>
        <w:t xml:space="preserve">kunnskapsinnsamlingen </w:t>
      </w:r>
      <w:r w:rsidR="000569A3" w:rsidRPr="00985362">
        <w:rPr>
          <w:lang w:val="nb-NO"/>
        </w:rPr>
        <w:t xml:space="preserve">utarbeidet </w:t>
      </w:r>
      <w:r w:rsidR="00C92354" w:rsidRPr="00985362">
        <w:rPr>
          <w:lang w:val="nb-NO"/>
        </w:rPr>
        <w:t>vi en testplan</w:t>
      </w:r>
      <w:r w:rsidR="000569A3" w:rsidRPr="00985362">
        <w:rPr>
          <w:lang w:val="nb-NO"/>
        </w:rPr>
        <w:t xml:space="preserve"> </w:t>
      </w:r>
      <w:r w:rsidR="00C92354" w:rsidRPr="00985362">
        <w:rPr>
          <w:lang w:val="nb-NO"/>
        </w:rPr>
        <w:t xml:space="preserve">for evalueringen av </w:t>
      </w:r>
      <w:r w:rsidR="00F87AC0" w:rsidRPr="00985362">
        <w:rPr>
          <w:lang w:val="nb-NO"/>
        </w:rPr>
        <w:t>digitale læringsressurser.</w:t>
      </w:r>
      <w:r w:rsidR="000569A3" w:rsidRPr="00985362">
        <w:rPr>
          <w:lang w:val="nb-NO"/>
        </w:rPr>
        <w:t xml:space="preserve"> Denne rapporten redegjør for gjennomføringen av testingen og testresultatene.</w:t>
      </w:r>
    </w:p>
    <w:p w14:paraId="15AB8224" w14:textId="7943A711" w:rsidR="006662DE" w:rsidRPr="00985362" w:rsidRDefault="006662DE" w:rsidP="006662DE">
      <w:pPr>
        <w:pStyle w:val="Overskrift1"/>
        <w:rPr>
          <w:lang w:val="nb-NO"/>
        </w:rPr>
      </w:pPr>
      <w:bookmarkStart w:id="1" w:name="_Toc75951762"/>
      <w:r w:rsidRPr="00985362">
        <w:rPr>
          <w:lang w:val="nb-NO"/>
        </w:rPr>
        <w:t>Om testen</w:t>
      </w:r>
      <w:bookmarkEnd w:id="1"/>
    </w:p>
    <w:p w14:paraId="61B0DAC7" w14:textId="5E999656" w:rsidR="00D472BD" w:rsidRPr="00985362" w:rsidRDefault="006662DE" w:rsidP="00EB7D18">
      <w:pPr>
        <w:rPr>
          <w:lang w:val="nb-NO"/>
        </w:rPr>
      </w:pPr>
      <w:r w:rsidRPr="00985362">
        <w:rPr>
          <w:lang w:val="nb-NO"/>
        </w:rPr>
        <w:t xml:space="preserve">Vi gjennomførte både en eksperttest og en brukertest av </w:t>
      </w:r>
      <w:proofErr w:type="spellStart"/>
      <w:r w:rsidR="00D472BD" w:rsidRPr="00985362">
        <w:rPr>
          <w:lang w:val="nb-NO"/>
        </w:rPr>
        <w:t>BrettBoka</w:t>
      </w:r>
      <w:proofErr w:type="spellEnd"/>
      <w:r w:rsidR="00D472BD" w:rsidRPr="00985362">
        <w:rPr>
          <w:lang w:val="nb-NO"/>
        </w:rPr>
        <w:t xml:space="preserve">, Smartbok og Unibok. </w:t>
      </w:r>
    </w:p>
    <w:p w14:paraId="43CD81E4" w14:textId="56F60AF5" w:rsidR="006662DE" w:rsidRPr="00985362" w:rsidRDefault="00D472BD" w:rsidP="00D472BD">
      <w:pPr>
        <w:pStyle w:val="Overskrift2"/>
        <w:rPr>
          <w:lang w:val="nb-NO"/>
        </w:rPr>
      </w:pPr>
      <w:bookmarkStart w:id="2" w:name="_Toc75951763"/>
      <w:r w:rsidRPr="00985362">
        <w:rPr>
          <w:lang w:val="nb-NO"/>
        </w:rPr>
        <w:t>Om eksperttesten</w:t>
      </w:r>
      <w:r w:rsidR="001761D0" w:rsidRPr="00985362">
        <w:rPr>
          <w:lang w:val="nb-NO"/>
        </w:rPr>
        <w:t>e</w:t>
      </w:r>
      <w:bookmarkEnd w:id="2"/>
      <w:r w:rsidRPr="00985362">
        <w:rPr>
          <w:lang w:val="nb-NO"/>
        </w:rPr>
        <w:t xml:space="preserve"> </w:t>
      </w:r>
    </w:p>
    <w:p w14:paraId="59985DD9" w14:textId="1D6AB5ED" w:rsidR="00C22713" w:rsidRPr="00985362" w:rsidRDefault="00C30787" w:rsidP="00EB7D18">
      <w:pPr>
        <w:rPr>
          <w:lang w:val="nb-NO"/>
        </w:rPr>
      </w:pPr>
      <w:r w:rsidRPr="00985362">
        <w:rPr>
          <w:lang w:val="nb-NO"/>
        </w:rPr>
        <w:t xml:space="preserve">Eksperttestene har i all hovedsak vært basert på en metode som følger W3C-standarden «Website Accessibility </w:t>
      </w:r>
      <w:proofErr w:type="spellStart"/>
      <w:r w:rsidRPr="00985362">
        <w:rPr>
          <w:lang w:val="nb-NO"/>
        </w:rPr>
        <w:t>Conformance</w:t>
      </w:r>
      <w:proofErr w:type="spellEnd"/>
      <w:r w:rsidRPr="00985362">
        <w:rPr>
          <w:lang w:val="nb-NO"/>
        </w:rPr>
        <w:t xml:space="preserve"> Evaluation </w:t>
      </w:r>
      <w:proofErr w:type="spellStart"/>
      <w:r w:rsidRPr="00985362">
        <w:rPr>
          <w:lang w:val="nb-NO"/>
        </w:rPr>
        <w:t>Methodology</w:t>
      </w:r>
      <w:proofErr w:type="spellEnd"/>
      <w:r w:rsidRPr="00985362">
        <w:rPr>
          <w:lang w:val="nb-NO"/>
        </w:rPr>
        <w:t>»</w:t>
      </w:r>
      <w:r w:rsidR="00DA2618" w:rsidRPr="00985362">
        <w:rPr>
          <w:lang w:val="nb-NO"/>
        </w:rPr>
        <w:t xml:space="preserve"> [2]</w:t>
      </w:r>
      <w:r w:rsidRPr="00985362">
        <w:rPr>
          <w:lang w:val="nb-NO"/>
        </w:rPr>
        <w:t>.</w:t>
      </w:r>
      <w:r w:rsidR="00C22713" w:rsidRPr="00985362">
        <w:rPr>
          <w:lang w:val="nb-NO"/>
        </w:rPr>
        <w:t xml:space="preserve"> Selve ekspertevalueringen ble gjennomført på følgende måte:</w:t>
      </w:r>
    </w:p>
    <w:p w14:paraId="351C0AA8" w14:textId="77777777" w:rsidR="00C22713" w:rsidRPr="00985362" w:rsidRDefault="00C22713" w:rsidP="00DA2618">
      <w:pPr>
        <w:pStyle w:val="Punktliste"/>
      </w:pPr>
      <w:r w:rsidRPr="00985362">
        <w:t xml:space="preserve">Vi har testet mot WCAG 2.0-kriterier primært på nivå AA, men også vurdert nivå AAA og nye suksesskriterier i den kommende WCAG 2.1-standarden. Gjennomgangen er gjort av fagpersoner, men vi har i tillegg benyttet profesjonelle valideringsverktøy. </w:t>
      </w:r>
    </w:p>
    <w:p w14:paraId="3C64DF25" w14:textId="4B00BE8E" w:rsidR="00C22713" w:rsidRPr="00985362" w:rsidRDefault="00C22713" w:rsidP="00DA2618">
      <w:pPr>
        <w:pStyle w:val="Punktliste"/>
      </w:pPr>
      <w:r w:rsidRPr="00985362">
        <w:t xml:space="preserve">Vi har vurdert visuelle suksesskriterier. Dette har også inkludert manuell måling av kontrast ved hjelp av </w:t>
      </w:r>
      <w:proofErr w:type="spellStart"/>
      <w:r w:rsidRPr="00985362">
        <w:t>Col</w:t>
      </w:r>
      <w:r w:rsidR="007A4916" w:rsidRPr="00985362">
        <w:t>o</w:t>
      </w:r>
      <w:r w:rsidRPr="00985362">
        <w:t>ur</w:t>
      </w:r>
      <w:proofErr w:type="spellEnd"/>
      <w:r w:rsidRPr="00985362">
        <w:t xml:space="preserve"> Contrast Analyser (automatiserte verktøy er foreløpig ikke pålitelige nok).</w:t>
      </w:r>
    </w:p>
    <w:p w14:paraId="04D166C9" w14:textId="769B2D31" w:rsidR="00C22713" w:rsidRPr="00985362" w:rsidRDefault="005A1D69" w:rsidP="00DA2618">
      <w:pPr>
        <w:pStyle w:val="Punktliste"/>
      </w:pPr>
      <w:r w:rsidRPr="00985362">
        <w:t>Det er gjennomført p</w:t>
      </w:r>
      <w:r w:rsidR="00C22713" w:rsidRPr="00985362">
        <w:t xml:space="preserve">raktisk testing med ulik hjelpeteknologi. Her </w:t>
      </w:r>
      <w:r w:rsidRPr="00985362">
        <w:t xml:space="preserve">har vi lagt </w:t>
      </w:r>
      <w:r w:rsidR="00C22713" w:rsidRPr="00985362">
        <w:t xml:space="preserve">spesiell vekt på bruk av skjermleser. Grunnen til at </w:t>
      </w:r>
      <w:r w:rsidRPr="00985362">
        <w:t xml:space="preserve">vi har testet </w:t>
      </w:r>
      <w:r w:rsidR="00C22713" w:rsidRPr="00985362">
        <w:t xml:space="preserve">spesielt nøye med skjermlesere (for blinde), er at det er denne teknologien som skiller seg mest ut i forhold til det visuelle brukergrensesnittet. </w:t>
      </w:r>
      <w:r w:rsidRPr="00985362">
        <w:t xml:space="preserve">Vi har også </w:t>
      </w:r>
      <w:r w:rsidR="00C22713" w:rsidRPr="00985362">
        <w:t>teste</w:t>
      </w:r>
      <w:r w:rsidRPr="00985362">
        <w:t>t</w:t>
      </w:r>
      <w:r w:rsidR="00C22713" w:rsidRPr="00985362">
        <w:t xml:space="preserve"> med </w:t>
      </w:r>
      <w:r w:rsidRPr="00985362">
        <w:t xml:space="preserve">andre hjelpemidler (for eksempel </w:t>
      </w:r>
      <w:proofErr w:type="spellStart"/>
      <w:r w:rsidRPr="00985362">
        <w:t>skjermforstørrere</w:t>
      </w:r>
      <w:proofErr w:type="spellEnd"/>
      <w:r w:rsidRPr="00985362">
        <w:t xml:space="preserve">), og sjekket om alt kan gjøres med tastatur. Disse testene har avdekket </w:t>
      </w:r>
      <w:r w:rsidR="00C22713" w:rsidRPr="00985362">
        <w:t>tekniske problemer (også utfordringer som ikke nødvendigvis er opplagte WCAG-feil) og feil valideringsverktøyene ikke klarer å finne.</w:t>
      </w:r>
      <w:r w:rsidRPr="00985362">
        <w:t xml:space="preserve"> Det betyr at funn som ikke nødvendigvis er brudd på WCAG, også er tatt med.</w:t>
      </w:r>
    </w:p>
    <w:p w14:paraId="21425CC5" w14:textId="7EE9B142" w:rsidR="00D60A1B" w:rsidRPr="00985362" w:rsidRDefault="00D60A1B" w:rsidP="00D60A1B">
      <w:pPr>
        <w:jc w:val="center"/>
        <w:rPr>
          <w:lang w:val="nb-NO"/>
        </w:rPr>
      </w:pPr>
      <w:r w:rsidRPr="00985362">
        <w:rPr>
          <w:noProof/>
          <w:lang w:val="nb-NO"/>
        </w:rPr>
        <w:lastRenderedPageBreak/>
        <w:drawing>
          <wp:inline distT="0" distB="0" distL="0" distR="0" wp14:anchorId="66421FB8" wp14:editId="161A0A5C">
            <wp:extent cx="3848100" cy="2564976"/>
            <wp:effectExtent l="0" t="0" r="0" b="6985"/>
            <wp:docPr id="2" name="Bilde 2" descr="To hender skriver på et PC-tastatur. Ved siden av PC-en ligger en smart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To hender skriver på et PC-tastatur. Ved siden av PC-en ligger en smarttelef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48100" cy="2564976"/>
                    </a:xfrm>
                    <a:prstGeom prst="rect">
                      <a:avLst/>
                    </a:prstGeom>
                  </pic:spPr>
                </pic:pic>
              </a:graphicData>
            </a:graphic>
          </wp:inline>
        </w:drawing>
      </w:r>
    </w:p>
    <w:p w14:paraId="5A145BAD" w14:textId="000C2A71" w:rsidR="00E16CF7" w:rsidRPr="00985362" w:rsidRDefault="0092091C" w:rsidP="00E16CF7">
      <w:pPr>
        <w:rPr>
          <w:lang w:val="nb-NO"/>
        </w:rPr>
      </w:pPr>
      <w:r w:rsidRPr="00985362">
        <w:rPr>
          <w:lang w:val="nb-NO"/>
        </w:rPr>
        <w:t xml:space="preserve">European Accessibility </w:t>
      </w:r>
      <w:proofErr w:type="spellStart"/>
      <w:r w:rsidRPr="00985362">
        <w:rPr>
          <w:lang w:val="nb-NO"/>
        </w:rPr>
        <w:t>Act</w:t>
      </w:r>
      <w:proofErr w:type="spellEnd"/>
      <w:r w:rsidRPr="00985362">
        <w:rPr>
          <w:lang w:val="nb-NO"/>
        </w:rPr>
        <w:t xml:space="preserve"> (tilgjengelighetsdirektivet) [3]</w:t>
      </w:r>
      <w:r w:rsidR="007A4916" w:rsidRPr="00985362">
        <w:rPr>
          <w:lang w:val="nb-NO"/>
        </w:rPr>
        <w:t xml:space="preserve"> </w:t>
      </w:r>
      <w:r w:rsidRPr="00985362">
        <w:rPr>
          <w:lang w:val="nb-NO"/>
        </w:rPr>
        <w:t>er nå under utredning for å bli en del av norsk rett</w:t>
      </w:r>
      <w:r w:rsidR="00E16CF7" w:rsidRPr="00985362">
        <w:rPr>
          <w:lang w:val="nb-NO"/>
        </w:rPr>
        <w:t>. I kunnskapsinnsamlingen [1]</w:t>
      </w:r>
      <w:r w:rsidR="00D60A1B" w:rsidRPr="00985362">
        <w:rPr>
          <w:lang w:val="nb-NO"/>
        </w:rPr>
        <w:t xml:space="preserve"> </w:t>
      </w:r>
      <w:r w:rsidR="00E16CF7" w:rsidRPr="00985362">
        <w:rPr>
          <w:lang w:val="nb-NO"/>
        </w:rPr>
        <w:t xml:space="preserve">kommer det fram hva som skiller tilgjengelighetsdirektivet fra standarden WCAG 2.0 og fra </w:t>
      </w:r>
      <w:r w:rsidR="00ED29A6" w:rsidRPr="00985362">
        <w:rPr>
          <w:lang w:val="nb-NO"/>
        </w:rPr>
        <w:t xml:space="preserve">EUs </w:t>
      </w:r>
      <w:proofErr w:type="spellStart"/>
      <w:r w:rsidR="00ED29A6" w:rsidRPr="00985362">
        <w:rPr>
          <w:lang w:val="nb-NO"/>
        </w:rPr>
        <w:t>webdirektiv</w:t>
      </w:r>
      <w:proofErr w:type="spellEnd"/>
      <w:r w:rsidR="00ED29A6" w:rsidRPr="00985362">
        <w:rPr>
          <w:lang w:val="nb-NO"/>
        </w:rPr>
        <w:t xml:space="preserve"> om universell utforming av offentlige nettsteder og mobilapplikasjoner (WAD) [4]</w:t>
      </w:r>
      <w:r w:rsidR="00E16CF7" w:rsidRPr="00985362">
        <w:rPr>
          <w:lang w:val="nb-NO"/>
        </w:rPr>
        <w:t>. Mens WAD omfatter tilgjengelighetskrav for offentlige organers nettsteder, har tilgjengelighetsdirektivet et bredere nedslagsfelt som omfatter krav til tilgjengelighet i flere samfunnsområder. Blant produktene som omfattes av tilgjengelighetsdirektivet er e-bøker og e-lesere, og tilgjengelighetskravene bygger på og supplerer WCAG 2.0 med krav som er særlig myntet på e-bøker og bokavleserverktøy. Tilgjengelighetsdirektivet definerer imidlertid ikke de tekniske standardene som skal sikre at disse kravene møtes, men støtter seg til WCAG 2.0 og supplerende standarder. Med andre ord supplerer tilgjengelighetsdirektivet WCAG 2.0 ved å introdusere ytterligere krav som ikke finnes i WCAG 2.0. I tilfeller hvor tilgjengelighetsdirektivet skjerper kravene utover retningslinjene i WCAG 2.0, er det tilgjengelighetsdirektivets krav som gjelder. Kunnskapsinnsamlingen har identifisert at tilgjengelighetsdirektivet supplerer WCAG 2.0 med følgende sju punkter:</w:t>
      </w:r>
    </w:p>
    <w:p w14:paraId="62E7CEC9" w14:textId="5D9EDF51" w:rsidR="00E16CF7" w:rsidRPr="00985362" w:rsidRDefault="00E16CF7" w:rsidP="00E16CF7">
      <w:pPr>
        <w:pStyle w:val="Listeavsnitt"/>
        <w:numPr>
          <w:ilvl w:val="0"/>
          <w:numId w:val="14"/>
        </w:numPr>
        <w:rPr>
          <w:lang w:val="nb-NO"/>
        </w:rPr>
      </w:pPr>
      <w:r w:rsidRPr="00985362">
        <w:rPr>
          <w:lang w:val="nb-NO"/>
        </w:rPr>
        <w:t>Bokavlesere (e-</w:t>
      </w:r>
      <w:proofErr w:type="spellStart"/>
      <w:r w:rsidRPr="00985362">
        <w:rPr>
          <w:lang w:val="nb-NO"/>
        </w:rPr>
        <w:t>readers</w:t>
      </w:r>
      <w:proofErr w:type="spellEnd"/>
      <w:r w:rsidRPr="00985362">
        <w:rPr>
          <w:lang w:val="nb-NO"/>
        </w:rPr>
        <w:t>) skal støtte tekst-til-tale-funksjonalitet, altså at tekst på skjerm skal kunne gjengis som lyd.</w:t>
      </w:r>
    </w:p>
    <w:p w14:paraId="71F4D7C6" w14:textId="0E20B633" w:rsidR="00E16CF7" w:rsidRPr="00985362" w:rsidRDefault="00E16CF7" w:rsidP="00E16CF7">
      <w:pPr>
        <w:pStyle w:val="Listeavsnitt"/>
        <w:numPr>
          <w:ilvl w:val="0"/>
          <w:numId w:val="14"/>
        </w:numPr>
        <w:rPr>
          <w:lang w:val="nb-NO"/>
        </w:rPr>
      </w:pPr>
      <w:r w:rsidRPr="00985362">
        <w:rPr>
          <w:lang w:val="nb-NO"/>
        </w:rPr>
        <w:t>Bøker som består av tekst og lyd skal tilby synkronisering mellom tekst og lyd. Dette innebærer at teksten som leses opp blir markert, slik at leseren kan følge teksten ved lytting til stemmen som leser den.</w:t>
      </w:r>
    </w:p>
    <w:p w14:paraId="5906B034" w14:textId="1042033B" w:rsidR="00E16CF7" w:rsidRPr="00985362" w:rsidRDefault="00E16CF7" w:rsidP="00E16CF7">
      <w:pPr>
        <w:pStyle w:val="Listeavsnitt"/>
        <w:numPr>
          <w:ilvl w:val="0"/>
          <w:numId w:val="14"/>
        </w:numPr>
        <w:rPr>
          <w:lang w:val="nb-NO"/>
        </w:rPr>
      </w:pPr>
      <w:r w:rsidRPr="00985362">
        <w:rPr>
          <w:lang w:val="nb-NO"/>
        </w:rPr>
        <w:t>Filgrunnlaget skal ikke hindre bruk av kompenserende teknologi.</w:t>
      </w:r>
    </w:p>
    <w:p w14:paraId="70A29CAB" w14:textId="649665C7" w:rsidR="00E16CF7" w:rsidRPr="00985362" w:rsidRDefault="00E16CF7" w:rsidP="00E16CF7">
      <w:pPr>
        <w:pStyle w:val="Listeavsnitt"/>
        <w:numPr>
          <w:ilvl w:val="0"/>
          <w:numId w:val="14"/>
        </w:numPr>
        <w:rPr>
          <w:lang w:val="nb-NO"/>
        </w:rPr>
      </w:pPr>
      <w:r w:rsidRPr="00985362">
        <w:rPr>
          <w:lang w:val="nb-NO"/>
        </w:rPr>
        <w:t>E-bøker skal sikre brukertilgang til innhold og struktur, samt gi navigasjonsmuligheter. Det skal tilbys funksjonalitet for brukerstyrt presentasjon av innhold.</w:t>
      </w:r>
    </w:p>
    <w:p w14:paraId="29614DE6" w14:textId="5DB00EAB" w:rsidR="00E16CF7" w:rsidRPr="00985362" w:rsidRDefault="00E16CF7" w:rsidP="00E16CF7">
      <w:pPr>
        <w:pStyle w:val="Listeavsnitt"/>
        <w:numPr>
          <w:ilvl w:val="0"/>
          <w:numId w:val="14"/>
        </w:numPr>
        <w:rPr>
          <w:lang w:val="nb-NO"/>
        </w:rPr>
      </w:pPr>
      <w:r w:rsidRPr="00985362">
        <w:rPr>
          <w:lang w:val="nb-NO"/>
        </w:rPr>
        <w:t>E-bøker skal sørge for en alternativ gjengivelse av innhold ved bruk av kompenserende teknologi som ivaretar innhold, struktur og navigasjonsmuligheter.</w:t>
      </w:r>
    </w:p>
    <w:p w14:paraId="14F63B1C" w14:textId="71D5B673" w:rsidR="00E16CF7" w:rsidRPr="00985362" w:rsidRDefault="00E16CF7" w:rsidP="00E16CF7">
      <w:pPr>
        <w:pStyle w:val="Listeavsnitt"/>
        <w:numPr>
          <w:ilvl w:val="0"/>
          <w:numId w:val="14"/>
        </w:numPr>
        <w:rPr>
          <w:lang w:val="nb-NO"/>
        </w:rPr>
      </w:pPr>
      <w:r w:rsidRPr="00985362">
        <w:rPr>
          <w:lang w:val="nb-NO"/>
        </w:rPr>
        <w:t>E-bøker skal tilby metadata som opplyser om tilgjengelighetsfunksjoner for at brukere lettere skal finne bøker tilpasset behov for særlig tilrettelegging.</w:t>
      </w:r>
    </w:p>
    <w:p w14:paraId="454670BF" w14:textId="4D6545E2" w:rsidR="00E16CF7" w:rsidRPr="00985362" w:rsidRDefault="00E16CF7" w:rsidP="00E16CF7">
      <w:pPr>
        <w:pStyle w:val="Listeavsnitt"/>
        <w:numPr>
          <w:ilvl w:val="0"/>
          <w:numId w:val="14"/>
        </w:numPr>
        <w:rPr>
          <w:lang w:val="nb-NO"/>
        </w:rPr>
      </w:pPr>
      <w:r w:rsidRPr="00985362">
        <w:rPr>
          <w:lang w:val="nb-NO"/>
        </w:rPr>
        <w:t>Produsenter skal sikre at sikkerhetsinnretninger for å beskytte opphavsrett ikke hindrer bruk av kompenserende teknologi.</w:t>
      </w:r>
    </w:p>
    <w:p w14:paraId="07FFCF16" w14:textId="019E927E" w:rsidR="00E16CF7" w:rsidRPr="00985362" w:rsidRDefault="00E16CF7" w:rsidP="0092091C">
      <w:pPr>
        <w:rPr>
          <w:lang w:val="nb-NO"/>
        </w:rPr>
      </w:pPr>
      <w:r w:rsidRPr="00985362">
        <w:rPr>
          <w:lang w:val="nb-NO"/>
        </w:rPr>
        <w:t>Vi mente det var viktig å ta høyde for de nye kravene som kommer i tilgjengelighetsdirektivet, og disse sju punktene ble derfor inkludert i testingen.</w:t>
      </w:r>
    </w:p>
    <w:p w14:paraId="4A928B38" w14:textId="09C75DC3" w:rsidR="00BA7C02" w:rsidRPr="00985362" w:rsidRDefault="00ED29A6" w:rsidP="00EB7D18">
      <w:pPr>
        <w:rPr>
          <w:lang w:val="nb-NO"/>
        </w:rPr>
      </w:pPr>
      <w:r w:rsidRPr="00985362">
        <w:rPr>
          <w:lang w:val="nb-NO"/>
        </w:rPr>
        <w:lastRenderedPageBreak/>
        <w:t>Med bakgrunn i denne testingen utarbeidet vi s</w:t>
      </w:r>
      <w:r w:rsidR="00C22713" w:rsidRPr="00985362">
        <w:rPr>
          <w:lang w:val="nb-NO"/>
        </w:rPr>
        <w:t>kriftlig</w:t>
      </w:r>
      <w:r w:rsidRPr="00985362">
        <w:rPr>
          <w:lang w:val="nb-NO"/>
        </w:rPr>
        <w:t>e</w:t>
      </w:r>
      <w:r w:rsidR="00C22713" w:rsidRPr="00985362">
        <w:rPr>
          <w:lang w:val="nb-NO"/>
        </w:rPr>
        <w:t xml:space="preserve"> rapport</w:t>
      </w:r>
      <w:r w:rsidRPr="00985362">
        <w:rPr>
          <w:lang w:val="nb-NO"/>
        </w:rPr>
        <w:t>er</w:t>
      </w:r>
      <w:r w:rsidR="00C22713" w:rsidRPr="00985362">
        <w:rPr>
          <w:lang w:val="nb-NO"/>
        </w:rPr>
        <w:t xml:space="preserve">, som </w:t>
      </w:r>
      <w:r w:rsidRPr="00985362">
        <w:rPr>
          <w:lang w:val="nb-NO"/>
        </w:rPr>
        <w:t xml:space="preserve">beskrev </w:t>
      </w:r>
      <w:r w:rsidR="00C22713" w:rsidRPr="00985362">
        <w:rPr>
          <w:lang w:val="nb-NO"/>
        </w:rPr>
        <w:t xml:space="preserve">problemer og </w:t>
      </w:r>
      <w:r w:rsidRPr="00985362">
        <w:rPr>
          <w:lang w:val="nb-NO"/>
        </w:rPr>
        <w:t xml:space="preserve">kom </w:t>
      </w:r>
      <w:r w:rsidR="00C22713" w:rsidRPr="00985362">
        <w:rPr>
          <w:lang w:val="nb-NO"/>
        </w:rPr>
        <w:t xml:space="preserve">med løsningsforslag (også på kodenivå). </w:t>
      </w:r>
    </w:p>
    <w:p w14:paraId="69FDC0D6" w14:textId="7AEA8010" w:rsidR="00D472BD" w:rsidRPr="00985362" w:rsidRDefault="00D472BD" w:rsidP="00D472BD">
      <w:pPr>
        <w:pStyle w:val="Overskrift2"/>
        <w:rPr>
          <w:lang w:val="nb-NO"/>
        </w:rPr>
      </w:pPr>
      <w:bookmarkStart w:id="3" w:name="_Toc75951764"/>
      <w:r w:rsidRPr="00985362">
        <w:rPr>
          <w:lang w:val="nb-NO"/>
        </w:rPr>
        <w:t>Om brukertesten</w:t>
      </w:r>
      <w:r w:rsidR="001761D0" w:rsidRPr="00985362">
        <w:rPr>
          <w:lang w:val="nb-NO"/>
        </w:rPr>
        <w:t>e</w:t>
      </w:r>
      <w:bookmarkEnd w:id="3"/>
    </w:p>
    <w:p w14:paraId="1B33E885" w14:textId="39BC9E8A" w:rsidR="00F63860" w:rsidRPr="00985362" w:rsidRDefault="00A95353" w:rsidP="00F63860">
      <w:pPr>
        <w:rPr>
          <w:lang w:val="nb-NO"/>
        </w:rPr>
      </w:pPr>
      <w:r w:rsidRPr="00985362">
        <w:rPr>
          <w:lang w:val="nb-NO"/>
        </w:rPr>
        <w:t xml:space="preserve">Formålet med brukertestene var å kontrollere om </w:t>
      </w:r>
      <w:r w:rsidR="00F63860" w:rsidRPr="00985362">
        <w:rPr>
          <w:lang w:val="nb-NO"/>
        </w:rPr>
        <w:t>ekspertvurderingen</w:t>
      </w:r>
      <w:r w:rsidRPr="00985362">
        <w:rPr>
          <w:lang w:val="nb-NO"/>
        </w:rPr>
        <w:t>e</w:t>
      </w:r>
      <w:r w:rsidR="00F63860" w:rsidRPr="00985362">
        <w:rPr>
          <w:lang w:val="nb-NO"/>
        </w:rPr>
        <w:t xml:space="preserve"> </w:t>
      </w:r>
      <w:r w:rsidRPr="00985362">
        <w:rPr>
          <w:lang w:val="nb-NO"/>
        </w:rPr>
        <w:t xml:space="preserve">hadde </w:t>
      </w:r>
      <w:r w:rsidR="00F63860" w:rsidRPr="00985362">
        <w:rPr>
          <w:lang w:val="nb-NO"/>
        </w:rPr>
        <w:t>fått med seg det en god skjermleserbruker opplever</w:t>
      </w:r>
      <w:r w:rsidRPr="00985362">
        <w:rPr>
          <w:lang w:val="nb-NO"/>
        </w:rPr>
        <w:t xml:space="preserve">. Grunnen til at vi valgte å gjennomføre brukertestingen med skjermleser, var at vi fant flest feil med </w:t>
      </w:r>
      <w:r w:rsidR="00F63860" w:rsidRPr="00985362">
        <w:rPr>
          <w:lang w:val="nb-NO"/>
        </w:rPr>
        <w:t>denne typen hjelpeteknologi</w:t>
      </w:r>
      <w:r w:rsidRPr="00985362">
        <w:rPr>
          <w:lang w:val="nb-NO"/>
        </w:rPr>
        <w:t>. For å harmonisere brukertestene med ekspertevalueringene, ble brukertestingen gjennomført med skjermleseren Jaws.</w:t>
      </w:r>
      <w:r w:rsidR="001761D0" w:rsidRPr="00985362">
        <w:rPr>
          <w:lang w:val="nb-NO"/>
        </w:rPr>
        <w:t xml:space="preserve"> </w:t>
      </w:r>
      <w:r w:rsidR="00F63860" w:rsidRPr="00985362">
        <w:rPr>
          <w:lang w:val="nb-NO"/>
        </w:rPr>
        <w:t>Testen</w:t>
      </w:r>
      <w:r w:rsidR="001761D0" w:rsidRPr="00985362">
        <w:rPr>
          <w:lang w:val="nb-NO"/>
        </w:rPr>
        <w:t>e</w:t>
      </w:r>
      <w:r w:rsidR="00F63860" w:rsidRPr="00985362">
        <w:rPr>
          <w:lang w:val="nb-NO"/>
        </w:rPr>
        <w:t xml:space="preserve"> er imidlertid ikke representativ</w:t>
      </w:r>
      <w:r w:rsidR="001761D0" w:rsidRPr="00985362">
        <w:rPr>
          <w:lang w:val="nb-NO"/>
        </w:rPr>
        <w:t>e</w:t>
      </w:r>
      <w:r w:rsidR="00F63860" w:rsidRPr="00985362">
        <w:rPr>
          <w:lang w:val="nb-NO"/>
        </w:rPr>
        <w:t xml:space="preserve"> på den måten at de er utført av en typisk grunnskoleelev.</w:t>
      </w:r>
    </w:p>
    <w:p w14:paraId="15C7D369" w14:textId="6DC4DB4F" w:rsidR="00F63860" w:rsidRPr="00985362" w:rsidRDefault="00F63860" w:rsidP="00F63860">
      <w:pPr>
        <w:rPr>
          <w:lang w:val="nb-NO"/>
        </w:rPr>
      </w:pPr>
      <w:r w:rsidRPr="00985362">
        <w:rPr>
          <w:lang w:val="nb-NO"/>
        </w:rPr>
        <w:t>Følgende oppgaver ble på forhånd definert for brukertesten</w:t>
      </w:r>
      <w:r w:rsidR="001761D0" w:rsidRPr="00985362">
        <w:rPr>
          <w:lang w:val="nb-NO"/>
        </w:rPr>
        <w:t>e a</w:t>
      </w:r>
      <w:r w:rsidR="007A4916" w:rsidRPr="00985362">
        <w:rPr>
          <w:lang w:val="nb-NO"/>
        </w:rPr>
        <w:t>v</w:t>
      </w:r>
      <w:r w:rsidR="001761D0" w:rsidRPr="00985362">
        <w:rPr>
          <w:lang w:val="nb-NO"/>
        </w:rPr>
        <w:t xml:space="preserve"> </w:t>
      </w:r>
      <w:proofErr w:type="spellStart"/>
      <w:r w:rsidR="001761D0" w:rsidRPr="00985362">
        <w:rPr>
          <w:lang w:val="nb-NO"/>
        </w:rPr>
        <w:t>BrettBoka</w:t>
      </w:r>
      <w:proofErr w:type="spellEnd"/>
      <w:r w:rsidR="001761D0" w:rsidRPr="00985362">
        <w:rPr>
          <w:lang w:val="nb-NO"/>
        </w:rPr>
        <w:t>, Smartbok og Unibok:</w:t>
      </w:r>
    </w:p>
    <w:p w14:paraId="2E06192B" w14:textId="5D92AB8C" w:rsidR="00F63860" w:rsidRPr="00985362" w:rsidRDefault="00F63860" w:rsidP="00F63860">
      <w:pPr>
        <w:pStyle w:val="Punktliste"/>
      </w:pPr>
      <w:r w:rsidRPr="00985362">
        <w:t>Logg inn</w:t>
      </w:r>
    </w:p>
    <w:p w14:paraId="3B005F09" w14:textId="50D55142" w:rsidR="00F63860" w:rsidRPr="00985362" w:rsidRDefault="00F63860" w:rsidP="00F63860">
      <w:pPr>
        <w:pStyle w:val="Punktliste"/>
      </w:pPr>
      <w:r w:rsidRPr="00985362">
        <w:t>Finn bok og åpne den</w:t>
      </w:r>
    </w:p>
    <w:p w14:paraId="184AC300" w14:textId="39445D61" w:rsidR="00F63860" w:rsidRPr="00985362" w:rsidRDefault="00F63860" w:rsidP="00F63860">
      <w:pPr>
        <w:pStyle w:val="Punktliste"/>
      </w:pPr>
      <w:r w:rsidRPr="00985362">
        <w:t>Les kapittel 3</w:t>
      </w:r>
    </w:p>
    <w:p w14:paraId="07278B9A" w14:textId="54A0C8BE" w:rsidR="00F63860" w:rsidRPr="00985362" w:rsidRDefault="00F63860" w:rsidP="00F63860">
      <w:pPr>
        <w:pStyle w:val="Punktliste"/>
      </w:pPr>
      <w:r w:rsidRPr="00985362">
        <w:t>Gå til side 22</w:t>
      </w:r>
    </w:p>
    <w:p w14:paraId="6038D235" w14:textId="2710B8F2" w:rsidR="00F63860" w:rsidRPr="00985362" w:rsidRDefault="00F63860" w:rsidP="00EB7D18">
      <w:pPr>
        <w:pStyle w:val="Punktliste"/>
      </w:pPr>
      <w:r w:rsidRPr="00985362">
        <w:t>Test alle funksjoner i bokleseren</w:t>
      </w:r>
    </w:p>
    <w:p w14:paraId="4B10F95F" w14:textId="39599462" w:rsidR="00D472BD" w:rsidRPr="00985362" w:rsidRDefault="00D472BD" w:rsidP="00D472BD">
      <w:pPr>
        <w:pStyle w:val="Overskrift1"/>
        <w:rPr>
          <w:lang w:val="nb-NO"/>
        </w:rPr>
      </w:pPr>
      <w:bookmarkStart w:id="4" w:name="_Toc75951765"/>
      <w:r w:rsidRPr="00985362">
        <w:rPr>
          <w:lang w:val="nb-NO"/>
        </w:rPr>
        <w:t>Testresultater</w:t>
      </w:r>
      <w:bookmarkEnd w:id="4"/>
    </w:p>
    <w:p w14:paraId="3009795A" w14:textId="0FE14A46" w:rsidR="00EC5755" w:rsidRPr="00985362" w:rsidRDefault="001761D0" w:rsidP="0085423E">
      <w:pPr>
        <w:rPr>
          <w:lang w:val="nb-NO"/>
        </w:rPr>
      </w:pPr>
      <w:r w:rsidRPr="00985362">
        <w:rPr>
          <w:lang w:val="nb-NO"/>
        </w:rPr>
        <w:t xml:space="preserve">Nedenfor redegjør vi for resultatene fra eksperttestene og brukertestene av </w:t>
      </w:r>
      <w:proofErr w:type="spellStart"/>
      <w:r w:rsidRPr="00985362">
        <w:rPr>
          <w:lang w:val="nb-NO"/>
        </w:rPr>
        <w:t>BrettBoka</w:t>
      </w:r>
      <w:proofErr w:type="spellEnd"/>
      <w:r w:rsidRPr="00985362">
        <w:rPr>
          <w:lang w:val="nb-NO"/>
        </w:rPr>
        <w:t>, Smartbok og Unibok. Komplette testrapporter er sendt til hver av de tre leverandørene.</w:t>
      </w:r>
      <w:r w:rsidR="004E3C39" w:rsidRPr="00985362">
        <w:rPr>
          <w:lang w:val="nb-NO"/>
        </w:rPr>
        <w:t xml:space="preserve"> </w:t>
      </w:r>
      <w:r w:rsidR="00FA6A48" w:rsidRPr="00985362">
        <w:rPr>
          <w:lang w:val="nb-NO"/>
        </w:rPr>
        <w:t xml:space="preserve">De komplette testrapportene inneholder både beskrivelser av problemer og løsningsforslag, og er laget med tanke på at leverandørene kan bruke rapportene for å gjøre løsningene sine mer universelt utformet. I Denne rapporten presenteres </w:t>
      </w:r>
      <w:r w:rsidR="005F0190" w:rsidRPr="00985362">
        <w:rPr>
          <w:lang w:val="nb-NO"/>
        </w:rPr>
        <w:t xml:space="preserve">kun </w:t>
      </w:r>
      <w:r w:rsidR="00FA6A48" w:rsidRPr="00985362">
        <w:rPr>
          <w:lang w:val="nb-NO"/>
        </w:rPr>
        <w:t>oppsummeringen av testresultatene</w:t>
      </w:r>
      <w:r w:rsidR="005F0190" w:rsidRPr="00985362">
        <w:rPr>
          <w:lang w:val="nb-NO"/>
        </w:rPr>
        <w:t>,</w:t>
      </w:r>
      <w:r w:rsidR="00FA6A48" w:rsidRPr="00985362">
        <w:rPr>
          <w:lang w:val="nb-NO"/>
        </w:rPr>
        <w:t xml:space="preserve"> </w:t>
      </w:r>
      <w:r w:rsidR="005F0190" w:rsidRPr="00985362">
        <w:rPr>
          <w:lang w:val="nb-NO"/>
        </w:rPr>
        <w:t>og i</w:t>
      </w:r>
      <w:r w:rsidR="00FA6A48" w:rsidRPr="00985362">
        <w:rPr>
          <w:lang w:val="nb-NO"/>
        </w:rPr>
        <w:t xml:space="preserve"> tillegg tabeller som viser i hvilken grad </w:t>
      </w:r>
      <w:r w:rsidR="005F0190" w:rsidRPr="00985362">
        <w:rPr>
          <w:lang w:val="nb-NO"/>
        </w:rPr>
        <w:t xml:space="preserve">tilgjengelighetsdirektivet er oppfylt. Disse tabellene er tatt med fordi tilgjengelighetsdirektivet nå er i ferd med å bli innført i EU og Norge, og fordi tabellene viser </w:t>
      </w:r>
      <w:r w:rsidR="006E68CA" w:rsidRPr="00985362">
        <w:rPr>
          <w:lang w:val="nb-NO"/>
        </w:rPr>
        <w:t xml:space="preserve">hvilke nye krav tilgjengelighetsdirektivet stiller. </w:t>
      </w:r>
    </w:p>
    <w:p w14:paraId="73FEE993" w14:textId="50CDF5A8" w:rsidR="001761D0" w:rsidRPr="00985362" w:rsidRDefault="001761D0" w:rsidP="001761D0">
      <w:pPr>
        <w:pStyle w:val="Overskrift2"/>
        <w:rPr>
          <w:lang w:val="nb-NO"/>
        </w:rPr>
      </w:pPr>
      <w:bookmarkStart w:id="5" w:name="_Toc75951766"/>
      <w:r w:rsidRPr="00985362">
        <w:rPr>
          <w:lang w:val="nb-NO"/>
        </w:rPr>
        <w:t>Testresultater Brettboka</w:t>
      </w:r>
      <w:bookmarkEnd w:id="5"/>
    </w:p>
    <w:p w14:paraId="29CFACCD" w14:textId="66D5615C" w:rsidR="00EA2C9B" w:rsidRPr="00985362" w:rsidRDefault="0085423E" w:rsidP="0085423E">
      <w:pPr>
        <w:rPr>
          <w:lang w:val="nb-NO"/>
        </w:rPr>
      </w:pPr>
      <w:r w:rsidRPr="00985362">
        <w:rPr>
          <w:lang w:val="nb-NO"/>
        </w:rPr>
        <w:t xml:space="preserve">Brukertesten og ekspertvurderingen </w:t>
      </w:r>
      <w:r w:rsidR="006F11E5" w:rsidRPr="00985362">
        <w:rPr>
          <w:lang w:val="nb-NO"/>
        </w:rPr>
        <w:t xml:space="preserve">samsvarte </w:t>
      </w:r>
      <w:r w:rsidRPr="00985362">
        <w:rPr>
          <w:lang w:val="nb-NO"/>
        </w:rPr>
        <w:t xml:space="preserve">veldig godt. Det er med skjermleser vi </w:t>
      </w:r>
      <w:r w:rsidR="006F11E5" w:rsidRPr="00985362">
        <w:rPr>
          <w:lang w:val="nb-NO"/>
        </w:rPr>
        <w:t xml:space="preserve">fant </w:t>
      </w:r>
      <w:r w:rsidRPr="00985362">
        <w:rPr>
          <w:lang w:val="nb-NO"/>
        </w:rPr>
        <w:t>flest utfordringer, men ekspertevalueringen har også funnet andre WCAG-brudd (eksempelvis kontrastfeil).</w:t>
      </w:r>
      <w:r w:rsidR="000341BB" w:rsidRPr="00985362">
        <w:rPr>
          <w:lang w:val="nb-NO"/>
        </w:rPr>
        <w:t xml:space="preserve"> E</w:t>
      </w:r>
      <w:r w:rsidR="00985362" w:rsidRPr="00985362">
        <w:rPr>
          <w:lang w:val="nb-NO"/>
        </w:rPr>
        <w:t>t</w:t>
      </w:r>
      <w:r w:rsidR="000341BB" w:rsidRPr="00985362">
        <w:rPr>
          <w:lang w:val="nb-NO"/>
        </w:rPr>
        <w:t xml:space="preserve"> av hovedproblemene er at bokteksten ikke vises bra med skjermleser.</w:t>
      </w:r>
      <w:r w:rsidR="00EA2C9B" w:rsidRPr="00985362">
        <w:rPr>
          <w:lang w:val="nb-NO"/>
        </w:rPr>
        <w:t xml:space="preserve"> </w:t>
      </w:r>
    </w:p>
    <w:p w14:paraId="0CC22E68" w14:textId="5C28FB6B" w:rsidR="00D60A1B" w:rsidRPr="00985362" w:rsidRDefault="00D60A1B" w:rsidP="00D60A1B">
      <w:pPr>
        <w:jc w:val="center"/>
        <w:rPr>
          <w:lang w:val="nb-NO"/>
        </w:rPr>
      </w:pPr>
      <w:r w:rsidRPr="00985362">
        <w:rPr>
          <w:noProof/>
          <w:lang w:val="nb-NO"/>
        </w:rPr>
        <w:drawing>
          <wp:inline distT="0" distB="0" distL="0" distR="0" wp14:anchorId="2B422CFC" wp14:editId="50F61A45">
            <wp:extent cx="3219048" cy="857143"/>
            <wp:effectExtent l="0" t="0" r="635" b="635"/>
            <wp:docPr id="4" name="Bilde 4" descr="Logo: Brettbo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Logo: Brettboka"/>
                    <pic:cNvPicPr/>
                  </pic:nvPicPr>
                  <pic:blipFill>
                    <a:blip r:embed="rId14">
                      <a:extLst>
                        <a:ext uri="{28A0092B-C50C-407E-A947-70E740481C1C}">
                          <a14:useLocalDpi xmlns:a14="http://schemas.microsoft.com/office/drawing/2010/main" val="0"/>
                        </a:ext>
                      </a:extLst>
                    </a:blip>
                    <a:stretch>
                      <a:fillRect/>
                    </a:stretch>
                  </pic:blipFill>
                  <pic:spPr>
                    <a:xfrm>
                      <a:off x="0" y="0"/>
                      <a:ext cx="3219048" cy="857143"/>
                    </a:xfrm>
                    <a:prstGeom prst="rect">
                      <a:avLst/>
                    </a:prstGeom>
                  </pic:spPr>
                </pic:pic>
              </a:graphicData>
            </a:graphic>
          </wp:inline>
        </w:drawing>
      </w:r>
    </w:p>
    <w:p w14:paraId="0E4A08C5" w14:textId="2305037B" w:rsidR="0085423E" w:rsidRPr="00985362" w:rsidRDefault="00EA2C9B" w:rsidP="0085423E">
      <w:pPr>
        <w:rPr>
          <w:lang w:val="nb-NO"/>
        </w:rPr>
      </w:pPr>
      <w:r w:rsidRPr="00985362">
        <w:rPr>
          <w:lang w:val="nb-NO"/>
        </w:rPr>
        <w:t>I tillegg til at bokteksten ikke vises bra med skjermleser er d</w:t>
      </w:r>
      <w:r w:rsidR="0085423E" w:rsidRPr="00985362">
        <w:rPr>
          <w:lang w:val="nb-NO"/>
        </w:rPr>
        <w:t>e viktigste tilgjengelighetsutfordringene</w:t>
      </w:r>
      <w:r w:rsidR="00985362" w:rsidRPr="00985362">
        <w:rPr>
          <w:lang w:val="nb-NO"/>
        </w:rPr>
        <w:t>:</w:t>
      </w:r>
      <w:r w:rsidR="0085423E" w:rsidRPr="00985362">
        <w:rPr>
          <w:lang w:val="nb-NO"/>
        </w:rPr>
        <w:t xml:space="preserve"> </w:t>
      </w:r>
    </w:p>
    <w:p w14:paraId="15CC75B5" w14:textId="12E83331" w:rsidR="0085423E" w:rsidRPr="00985362" w:rsidRDefault="0085423E" w:rsidP="00EA2C9B">
      <w:pPr>
        <w:pStyle w:val="Punktliste"/>
      </w:pPr>
      <w:r w:rsidRPr="00985362">
        <w:t>Kontroller (spesielt knapper) som mangler alternativ tekst.</w:t>
      </w:r>
    </w:p>
    <w:p w14:paraId="5FCC4E62" w14:textId="3DD32126" w:rsidR="0085423E" w:rsidRPr="00985362" w:rsidRDefault="0085423E" w:rsidP="00EA2C9B">
      <w:pPr>
        <w:pStyle w:val="Punktliste"/>
      </w:pPr>
      <w:r w:rsidRPr="00985362">
        <w:t>Funksjonalitet som ikke fungerer hvis du kun benytter tastatur.</w:t>
      </w:r>
    </w:p>
    <w:p w14:paraId="3BE7F732" w14:textId="371F5C39" w:rsidR="0085423E" w:rsidRPr="00985362" w:rsidRDefault="0085423E" w:rsidP="00EA2C9B">
      <w:pPr>
        <w:pStyle w:val="Punktliste"/>
      </w:pPr>
      <w:r w:rsidRPr="00985362">
        <w:t>Kontrastfeil.</w:t>
      </w:r>
    </w:p>
    <w:p w14:paraId="4D02FABA" w14:textId="6C9C0342" w:rsidR="0085423E" w:rsidRPr="00985362" w:rsidRDefault="0085423E" w:rsidP="00E52DC3">
      <w:pPr>
        <w:pStyle w:val="Punktliste"/>
      </w:pPr>
      <w:r w:rsidRPr="00985362">
        <w:t>Merknader fungerer ikke med tastatur (eller skjermleser).</w:t>
      </w:r>
    </w:p>
    <w:p w14:paraId="139AFEA4" w14:textId="77777777" w:rsidR="0032510C" w:rsidRPr="00985362" w:rsidRDefault="0032510C">
      <w:pPr>
        <w:spacing w:after="160" w:line="259" w:lineRule="auto"/>
        <w:rPr>
          <w:rFonts w:asciiTheme="majorHAnsi" w:eastAsiaTheme="majorEastAsia" w:hAnsiTheme="majorHAnsi" w:cstheme="majorBidi"/>
          <w:color w:val="1F3763" w:themeColor="accent1" w:themeShade="7F"/>
          <w:sz w:val="24"/>
          <w:szCs w:val="24"/>
          <w:lang w:val="nb-NO"/>
        </w:rPr>
      </w:pPr>
      <w:r w:rsidRPr="00985362">
        <w:rPr>
          <w:lang w:val="nb-NO"/>
        </w:rPr>
        <w:br w:type="page"/>
      </w:r>
    </w:p>
    <w:p w14:paraId="4752E0EC" w14:textId="21D215CC" w:rsidR="0085423E" w:rsidRPr="00985362" w:rsidRDefault="004C2E9A" w:rsidP="009563DA">
      <w:pPr>
        <w:pStyle w:val="Overskrift3"/>
        <w:rPr>
          <w:lang w:val="nb-NO"/>
        </w:rPr>
      </w:pPr>
      <w:bookmarkStart w:id="6" w:name="_Toc75951767"/>
      <w:r w:rsidRPr="00985362">
        <w:rPr>
          <w:lang w:val="nb-NO"/>
        </w:rPr>
        <w:lastRenderedPageBreak/>
        <w:t>Tabell: Krav tilgjengelighetsdirektivet</w:t>
      </w:r>
      <w:bookmarkEnd w:id="6"/>
    </w:p>
    <w:tbl>
      <w:tblPr>
        <w:tblStyle w:val="Tabellrutenett"/>
        <w:tblW w:w="0" w:type="auto"/>
        <w:tblLook w:val="04A0" w:firstRow="1" w:lastRow="0" w:firstColumn="1" w:lastColumn="0" w:noHBand="0" w:noVBand="1"/>
      </w:tblPr>
      <w:tblGrid>
        <w:gridCol w:w="4531"/>
        <w:gridCol w:w="1560"/>
        <w:gridCol w:w="1559"/>
        <w:gridCol w:w="1412"/>
      </w:tblGrid>
      <w:tr w:rsidR="00C21C3E" w:rsidRPr="00985362" w14:paraId="323AD34F" w14:textId="77777777" w:rsidTr="009C3A5F">
        <w:tc>
          <w:tcPr>
            <w:tcW w:w="4531" w:type="dxa"/>
          </w:tcPr>
          <w:p w14:paraId="1E17FD2D" w14:textId="327815E6" w:rsidR="00C21C3E" w:rsidRPr="00985362" w:rsidRDefault="00C21C3E" w:rsidP="009C3A5F">
            <w:pPr>
              <w:rPr>
                <w:b/>
                <w:bCs/>
                <w:lang w:val="nb-NO"/>
              </w:rPr>
            </w:pPr>
            <w:r w:rsidRPr="00985362">
              <w:rPr>
                <w:b/>
                <w:bCs/>
                <w:lang w:val="nb-NO"/>
              </w:rPr>
              <w:t>Krav</w:t>
            </w:r>
          </w:p>
        </w:tc>
        <w:tc>
          <w:tcPr>
            <w:tcW w:w="1560" w:type="dxa"/>
          </w:tcPr>
          <w:p w14:paraId="1958586E" w14:textId="77777777" w:rsidR="00C21C3E" w:rsidRPr="00985362" w:rsidRDefault="00C21C3E" w:rsidP="009C3A5F">
            <w:pPr>
              <w:rPr>
                <w:b/>
                <w:bCs/>
                <w:lang w:val="nb-NO"/>
              </w:rPr>
            </w:pPr>
            <w:r w:rsidRPr="00985362">
              <w:rPr>
                <w:b/>
                <w:bCs/>
                <w:lang w:val="nb-NO"/>
              </w:rPr>
              <w:t>Oppfylt</w:t>
            </w:r>
          </w:p>
        </w:tc>
        <w:tc>
          <w:tcPr>
            <w:tcW w:w="1559" w:type="dxa"/>
          </w:tcPr>
          <w:p w14:paraId="6D452676" w14:textId="77777777" w:rsidR="00C21C3E" w:rsidRPr="00985362" w:rsidRDefault="00C21C3E" w:rsidP="009C3A5F">
            <w:pPr>
              <w:rPr>
                <w:b/>
                <w:bCs/>
                <w:lang w:val="nb-NO"/>
              </w:rPr>
            </w:pPr>
            <w:r w:rsidRPr="00985362">
              <w:rPr>
                <w:b/>
                <w:bCs/>
                <w:lang w:val="nb-NO"/>
              </w:rPr>
              <w:t>Delvis oppfylt</w:t>
            </w:r>
          </w:p>
        </w:tc>
        <w:tc>
          <w:tcPr>
            <w:tcW w:w="1412" w:type="dxa"/>
          </w:tcPr>
          <w:p w14:paraId="10E1670B" w14:textId="77777777" w:rsidR="00C21C3E" w:rsidRPr="00985362" w:rsidRDefault="00C21C3E" w:rsidP="009C3A5F">
            <w:pPr>
              <w:rPr>
                <w:b/>
                <w:bCs/>
                <w:lang w:val="nb-NO"/>
              </w:rPr>
            </w:pPr>
            <w:r w:rsidRPr="00985362">
              <w:rPr>
                <w:b/>
                <w:bCs/>
                <w:lang w:val="nb-NO"/>
              </w:rPr>
              <w:t>Ikke oppfylt</w:t>
            </w:r>
          </w:p>
        </w:tc>
      </w:tr>
      <w:tr w:rsidR="00C21C3E" w:rsidRPr="00985362" w14:paraId="48627480" w14:textId="77777777" w:rsidTr="009C3A5F">
        <w:tc>
          <w:tcPr>
            <w:tcW w:w="4531" w:type="dxa"/>
          </w:tcPr>
          <w:p w14:paraId="15C94E06" w14:textId="77777777" w:rsidR="00C21C3E" w:rsidRPr="00985362" w:rsidRDefault="00C21C3E" w:rsidP="009C3A5F">
            <w:pPr>
              <w:rPr>
                <w:lang w:val="nb-NO"/>
              </w:rPr>
            </w:pPr>
            <w:r w:rsidRPr="00985362">
              <w:rPr>
                <w:lang w:val="nb-NO"/>
              </w:rPr>
              <w:t>Bokavlesere (e-</w:t>
            </w:r>
            <w:proofErr w:type="spellStart"/>
            <w:r w:rsidRPr="00985362">
              <w:rPr>
                <w:lang w:val="nb-NO"/>
              </w:rPr>
              <w:t>readers</w:t>
            </w:r>
            <w:proofErr w:type="spellEnd"/>
            <w:r w:rsidRPr="00985362">
              <w:rPr>
                <w:lang w:val="nb-NO"/>
              </w:rPr>
              <w:t>) skal støtte tekst-til-tale-funksjonalitet, altså at tekst på skjerm skal kunne gjengis som lyd.</w:t>
            </w:r>
          </w:p>
        </w:tc>
        <w:tc>
          <w:tcPr>
            <w:tcW w:w="1560" w:type="dxa"/>
          </w:tcPr>
          <w:p w14:paraId="66C30B3A" w14:textId="77777777" w:rsidR="00C21C3E" w:rsidRPr="00985362" w:rsidRDefault="00C21C3E" w:rsidP="009C3A5F">
            <w:pPr>
              <w:rPr>
                <w:lang w:val="nb-NO"/>
              </w:rPr>
            </w:pPr>
          </w:p>
        </w:tc>
        <w:tc>
          <w:tcPr>
            <w:tcW w:w="1559" w:type="dxa"/>
          </w:tcPr>
          <w:p w14:paraId="6392A21C" w14:textId="285795B2" w:rsidR="00C21C3E" w:rsidRPr="00985362" w:rsidRDefault="00C21C3E" w:rsidP="009C3A5F">
            <w:pPr>
              <w:rPr>
                <w:lang w:val="nb-NO"/>
              </w:rPr>
            </w:pPr>
            <w:r w:rsidRPr="00985362">
              <w:rPr>
                <w:lang w:val="nb-NO"/>
              </w:rPr>
              <w:t>X</w:t>
            </w:r>
          </w:p>
        </w:tc>
        <w:tc>
          <w:tcPr>
            <w:tcW w:w="1412" w:type="dxa"/>
          </w:tcPr>
          <w:p w14:paraId="0B61F78C" w14:textId="77777777" w:rsidR="00C21C3E" w:rsidRPr="00985362" w:rsidRDefault="00C21C3E" w:rsidP="009C3A5F">
            <w:pPr>
              <w:rPr>
                <w:lang w:val="nb-NO"/>
              </w:rPr>
            </w:pPr>
          </w:p>
        </w:tc>
      </w:tr>
      <w:tr w:rsidR="00C21C3E" w:rsidRPr="00985362" w14:paraId="37CB92AF" w14:textId="77777777" w:rsidTr="009C3A5F">
        <w:tc>
          <w:tcPr>
            <w:tcW w:w="4531" w:type="dxa"/>
          </w:tcPr>
          <w:p w14:paraId="041C26A6" w14:textId="77777777" w:rsidR="00C21C3E" w:rsidRPr="00985362" w:rsidRDefault="00C21C3E" w:rsidP="009C3A5F">
            <w:pPr>
              <w:rPr>
                <w:lang w:val="nb-NO"/>
              </w:rPr>
            </w:pPr>
            <w:r w:rsidRPr="00985362">
              <w:rPr>
                <w:lang w:val="nb-NO"/>
              </w:rPr>
              <w:t>Bøker som består av tekst og lyd skal tilby synkronisering mellom tekst og lyd. Dette innebærer at teksten som leses opp blir markert, slik at leseren kan følge teksten ved lytting til stemmen som leser den.</w:t>
            </w:r>
          </w:p>
        </w:tc>
        <w:tc>
          <w:tcPr>
            <w:tcW w:w="1560" w:type="dxa"/>
          </w:tcPr>
          <w:p w14:paraId="4703611B" w14:textId="77777777" w:rsidR="00C21C3E" w:rsidRPr="00985362" w:rsidRDefault="00C21C3E" w:rsidP="009C3A5F">
            <w:pPr>
              <w:rPr>
                <w:lang w:val="nb-NO"/>
              </w:rPr>
            </w:pPr>
          </w:p>
        </w:tc>
        <w:tc>
          <w:tcPr>
            <w:tcW w:w="1559" w:type="dxa"/>
          </w:tcPr>
          <w:p w14:paraId="67B1287D" w14:textId="77777777" w:rsidR="00C21C3E" w:rsidRPr="00985362" w:rsidRDefault="00C21C3E" w:rsidP="009C3A5F">
            <w:pPr>
              <w:rPr>
                <w:lang w:val="nb-NO"/>
              </w:rPr>
            </w:pPr>
          </w:p>
        </w:tc>
        <w:tc>
          <w:tcPr>
            <w:tcW w:w="1412" w:type="dxa"/>
          </w:tcPr>
          <w:p w14:paraId="126B41E4" w14:textId="77777777" w:rsidR="00C21C3E" w:rsidRPr="00985362" w:rsidRDefault="00C21C3E" w:rsidP="009C3A5F">
            <w:pPr>
              <w:rPr>
                <w:lang w:val="nb-NO"/>
              </w:rPr>
            </w:pPr>
            <w:r w:rsidRPr="00985362">
              <w:rPr>
                <w:lang w:val="nb-NO"/>
              </w:rPr>
              <w:t>X</w:t>
            </w:r>
          </w:p>
        </w:tc>
      </w:tr>
      <w:tr w:rsidR="00C21C3E" w:rsidRPr="00985362" w14:paraId="4CEFEF06" w14:textId="77777777" w:rsidTr="009C3A5F">
        <w:tc>
          <w:tcPr>
            <w:tcW w:w="4531" w:type="dxa"/>
          </w:tcPr>
          <w:p w14:paraId="17C708A9" w14:textId="77777777" w:rsidR="00C21C3E" w:rsidRPr="00985362" w:rsidRDefault="00C21C3E" w:rsidP="009C3A5F">
            <w:pPr>
              <w:rPr>
                <w:lang w:val="nb-NO"/>
              </w:rPr>
            </w:pPr>
            <w:r w:rsidRPr="00985362">
              <w:rPr>
                <w:lang w:val="nb-NO"/>
              </w:rPr>
              <w:t>Filgrunnlaget skal ikke hindre bruk av kompenserende teknologi.</w:t>
            </w:r>
          </w:p>
        </w:tc>
        <w:tc>
          <w:tcPr>
            <w:tcW w:w="1560" w:type="dxa"/>
          </w:tcPr>
          <w:p w14:paraId="49A40101" w14:textId="77777777" w:rsidR="00C21C3E" w:rsidRPr="00985362" w:rsidRDefault="00C21C3E" w:rsidP="009C3A5F">
            <w:pPr>
              <w:rPr>
                <w:lang w:val="nb-NO"/>
              </w:rPr>
            </w:pPr>
          </w:p>
        </w:tc>
        <w:tc>
          <w:tcPr>
            <w:tcW w:w="1559" w:type="dxa"/>
          </w:tcPr>
          <w:p w14:paraId="33C75363" w14:textId="77777777" w:rsidR="00C21C3E" w:rsidRPr="00985362" w:rsidRDefault="00C21C3E" w:rsidP="009C3A5F">
            <w:pPr>
              <w:rPr>
                <w:lang w:val="nb-NO"/>
              </w:rPr>
            </w:pPr>
            <w:r w:rsidRPr="00985362">
              <w:rPr>
                <w:lang w:val="nb-NO"/>
              </w:rPr>
              <w:t>X</w:t>
            </w:r>
          </w:p>
        </w:tc>
        <w:tc>
          <w:tcPr>
            <w:tcW w:w="1412" w:type="dxa"/>
          </w:tcPr>
          <w:p w14:paraId="00D6D682" w14:textId="77777777" w:rsidR="00C21C3E" w:rsidRPr="00985362" w:rsidRDefault="00C21C3E" w:rsidP="009C3A5F">
            <w:pPr>
              <w:rPr>
                <w:lang w:val="nb-NO"/>
              </w:rPr>
            </w:pPr>
          </w:p>
        </w:tc>
      </w:tr>
      <w:tr w:rsidR="00C21C3E" w:rsidRPr="00985362" w14:paraId="1CA450C5" w14:textId="77777777" w:rsidTr="009C3A5F">
        <w:tc>
          <w:tcPr>
            <w:tcW w:w="4531" w:type="dxa"/>
          </w:tcPr>
          <w:p w14:paraId="2BB1A30E" w14:textId="77777777" w:rsidR="00C21C3E" w:rsidRPr="00985362" w:rsidRDefault="00C21C3E" w:rsidP="009C3A5F">
            <w:pPr>
              <w:rPr>
                <w:lang w:val="nb-NO"/>
              </w:rPr>
            </w:pPr>
            <w:r w:rsidRPr="00985362">
              <w:rPr>
                <w:lang w:val="nb-NO"/>
              </w:rPr>
              <w:t>E-bøker skal sikre brukertilgang til innhold og struktur, samt gi navigasjonsmuligheter. Det skal tilbys funksjonalitet for brukerstyrt presentasjon av innhold.</w:t>
            </w:r>
          </w:p>
        </w:tc>
        <w:tc>
          <w:tcPr>
            <w:tcW w:w="1560" w:type="dxa"/>
          </w:tcPr>
          <w:p w14:paraId="58C92846" w14:textId="77777777" w:rsidR="00C21C3E" w:rsidRPr="00985362" w:rsidRDefault="00C21C3E" w:rsidP="009C3A5F">
            <w:pPr>
              <w:rPr>
                <w:lang w:val="nb-NO"/>
              </w:rPr>
            </w:pPr>
          </w:p>
        </w:tc>
        <w:tc>
          <w:tcPr>
            <w:tcW w:w="1559" w:type="dxa"/>
          </w:tcPr>
          <w:p w14:paraId="381AFD9E" w14:textId="77777777" w:rsidR="00C21C3E" w:rsidRPr="00985362" w:rsidRDefault="00C21C3E" w:rsidP="009C3A5F">
            <w:pPr>
              <w:rPr>
                <w:lang w:val="nb-NO"/>
              </w:rPr>
            </w:pPr>
          </w:p>
        </w:tc>
        <w:tc>
          <w:tcPr>
            <w:tcW w:w="1412" w:type="dxa"/>
          </w:tcPr>
          <w:p w14:paraId="7E80575C" w14:textId="77777777" w:rsidR="00C21C3E" w:rsidRPr="00985362" w:rsidRDefault="00C21C3E" w:rsidP="009C3A5F">
            <w:pPr>
              <w:rPr>
                <w:lang w:val="nb-NO"/>
              </w:rPr>
            </w:pPr>
            <w:r w:rsidRPr="00985362">
              <w:rPr>
                <w:lang w:val="nb-NO"/>
              </w:rPr>
              <w:t>X</w:t>
            </w:r>
          </w:p>
        </w:tc>
      </w:tr>
      <w:tr w:rsidR="00C21C3E" w:rsidRPr="00985362" w14:paraId="3B9909A9" w14:textId="77777777" w:rsidTr="009C3A5F">
        <w:tc>
          <w:tcPr>
            <w:tcW w:w="4531" w:type="dxa"/>
          </w:tcPr>
          <w:p w14:paraId="66BB6237" w14:textId="77777777" w:rsidR="00C21C3E" w:rsidRPr="00985362" w:rsidRDefault="00C21C3E" w:rsidP="009C3A5F">
            <w:pPr>
              <w:rPr>
                <w:lang w:val="nb-NO"/>
              </w:rPr>
            </w:pPr>
            <w:r w:rsidRPr="00985362">
              <w:rPr>
                <w:lang w:val="nb-NO"/>
              </w:rPr>
              <w:t>E-bøker skal sørge for en alternativ gjengivelse av innhold ved bruk av kompenserende teknologi som ivaretar innhold, struktur og navigasjonsmuligheter.</w:t>
            </w:r>
          </w:p>
        </w:tc>
        <w:tc>
          <w:tcPr>
            <w:tcW w:w="1560" w:type="dxa"/>
          </w:tcPr>
          <w:p w14:paraId="3DB3D137" w14:textId="77777777" w:rsidR="00C21C3E" w:rsidRPr="00985362" w:rsidRDefault="00C21C3E" w:rsidP="009C3A5F">
            <w:pPr>
              <w:rPr>
                <w:lang w:val="nb-NO"/>
              </w:rPr>
            </w:pPr>
          </w:p>
        </w:tc>
        <w:tc>
          <w:tcPr>
            <w:tcW w:w="1559" w:type="dxa"/>
          </w:tcPr>
          <w:p w14:paraId="366E00C6" w14:textId="77777777" w:rsidR="00C21C3E" w:rsidRPr="00985362" w:rsidRDefault="00C21C3E" w:rsidP="009C3A5F">
            <w:pPr>
              <w:rPr>
                <w:lang w:val="nb-NO"/>
              </w:rPr>
            </w:pPr>
          </w:p>
        </w:tc>
        <w:tc>
          <w:tcPr>
            <w:tcW w:w="1412" w:type="dxa"/>
          </w:tcPr>
          <w:p w14:paraId="352084F2" w14:textId="77777777" w:rsidR="00C21C3E" w:rsidRPr="00985362" w:rsidRDefault="00C21C3E" w:rsidP="009C3A5F">
            <w:pPr>
              <w:rPr>
                <w:lang w:val="nb-NO"/>
              </w:rPr>
            </w:pPr>
            <w:r w:rsidRPr="00985362">
              <w:rPr>
                <w:lang w:val="nb-NO"/>
              </w:rPr>
              <w:t>X</w:t>
            </w:r>
          </w:p>
        </w:tc>
      </w:tr>
      <w:tr w:rsidR="00C21C3E" w:rsidRPr="00985362" w14:paraId="686B50AC" w14:textId="77777777" w:rsidTr="009C3A5F">
        <w:tc>
          <w:tcPr>
            <w:tcW w:w="4531" w:type="dxa"/>
          </w:tcPr>
          <w:p w14:paraId="791478C0" w14:textId="77777777" w:rsidR="00C21C3E" w:rsidRPr="00985362" w:rsidRDefault="00C21C3E" w:rsidP="009C3A5F">
            <w:pPr>
              <w:rPr>
                <w:lang w:val="nb-NO"/>
              </w:rPr>
            </w:pPr>
            <w:r w:rsidRPr="00985362">
              <w:rPr>
                <w:lang w:val="nb-NO"/>
              </w:rPr>
              <w:t>E-bøker skal tilby metadata som opplyser om tilgjengelighetsfunksjoner for at brukere lettere skal finne bøker tilpasset behov for særlig tilrettelegging.</w:t>
            </w:r>
          </w:p>
        </w:tc>
        <w:tc>
          <w:tcPr>
            <w:tcW w:w="1560" w:type="dxa"/>
          </w:tcPr>
          <w:p w14:paraId="21694E38" w14:textId="77777777" w:rsidR="00C21C3E" w:rsidRPr="00985362" w:rsidRDefault="00C21C3E" w:rsidP="009C3A5F">
            <w:pPr>
              <w:rPr>
                <w:lang w:val="nb-NO"/>
              </w:rPr>
            </w:pPr>
          </w:p>
        </w:tc>
        <w:tc>
          <w:tcPr>
            <w:tcW w:w="1559" w:type="dxa"/>
          </w:tcPr>
          <w:p w14:paraId="5FEA868B" w14:textId="77777777" w:rsidR="00C21C3E" w:rsidRPr="00985362" w:rsidRDefault="00C21C3E" w:rsidP="009C3A5F">
            <w:pPr>
              <w:rPr>
                <w:lang w:val="nb-NO"/>
              </w:rPr>
            </w:pPr>
          </w:p>
        </w:tc>
        <w:tc>
          <w:tcPr>
            <w:tcW w:w="1412" w:type="dxa"/>
          </w:tcPr>
          <w:p w14:paraId="43387849" w14:textId="77777777" w:rsidR="00C21C3E" w:rsidRPr="00985362" w:rsidRDefault="00C21C3E" w:rsidP="009C3A5F">
            <w:pPr>
              <w:rPr>
                <w:lang w:val="nb-NO"/>
              </w:rPr>
            </w:pPr>
            <w:r w:rsidRPr="00985362">
              <w:rPr>
                <w:lang w:val="nb-NO"/>
              </w:rPr>
              <w:t>X</w:t>
            </w:r>
          </w:p>
        </w:tc>
      </w:tr>
      <w:tr w:rsidR="00C21C3E" w:rsidRPr="00985362" w14:paraId="4B8A5026" w14:textId="77777777" w:rsidTr="009C3A5F">
        <w:tc>
          <w:tcPr>
            <w:tcW w:w="4531" w:type="dxa"/>
          </w:tcPr>
          <w:p w14:paraId="7802D39D" w14:textId="77777777" w:rsidR="00C21C3E" w:rsidRPr="00985362" w:rsidRDefault="00C21C3E" w:rsidP="009C3A5F">
            <w:pPr>
              <w:rPr>
                <w:lang w:val="nb-NO"/>
              </w:rPr>
            </w:pPr>
            <w:r w:rsidRPr="00985362">
              <w:rPr>
                <w:lang w:val="nb-NO"/>
              </w:rPr>
              <w:t>Produsenter skal sikre at sikkerhetsinnretninger for å beskytte opphavsrett ikke hindrer bruk av kompenserende teknologi.</w:t>
            </w:r>
          </w:p>
        </w:tc>
        <w:tc>
          <w:tcPr>
            <w:tcW w:w="1560" w:type="dxa"/>
          </w:tcPr>
          <w:p w14:paraId="1F7D14EA" w14:textId="77777777" w:rsidR="00C21C3E" w:rsidRPr="00985362" w:rsidRDefault="00C21C3E" w:rsidP="009C3A5F">
            <w:pPr>
              <w:rPr>
                <w:lang w:val="nb-NO"/>
              </w:rPr>
            </w:pPr>
            <w:r w:rsidRPr="00985362">
              <w:rPr>
                <w:lang w:val="nb-NO"/>
              </w:rPr>
              <w:t>X</w:t>
            </w:r>
          </w:p>
        </w:tc>
        <w:tc>
          <w:tcPr>
            <w:tcW w:w="1559" w:type="dxa"/>
          </w:tcPr>
          <w:p w14:paraId="1C98179F" w14:textId="77777777" w:rsidR="00C21C3E" w:rsidRPr="00985362" w:rsidRDefault="00C21C3E" w:rsidP="009C3A5F">
            <w:pPr>
              <w:rPr>
                <w:lang w:val="nb-NO"/>
              </w:rPr>
            </w:pPr>
          </w:p>
        </w:tc>
        <w:tc>
          <w:tcPr>
            <w:tcW w:w="1412" w:type="dxa"/>
          </w:tcPr>
          <w:p w14:paraId="11CEF499" w14:textId="77777777" w:rsidR="00C21C3E" w:rsidRPr="00985362" w:rsidRDefault="00C21C3E" w:rsidP="009C3A5F">
            <w:pPr>
              <w:rPr>
                <w:lang w:val="nb-NO"/>
              </w:rPr>
            </w:pPr>
          </w:p>
        </w:tc>
      </w:tr>
    </w:tbl>
    <w:p w14:paraId="7283B0BA" w14:textId="77777777" w:rsidR="0032510C" w:rsidRPr="00985362" w:rsidRDefault="0032510C">
      <w:pPr>
        <w:spacing w:after="160" w:line="259" w:lineRule="auto"/>
        <w:rPr>
          <w:rFonts w:asciiTheme="majorHAnsi" w:eastAsiaTheme="majorEastAsia" w:hAnsiTheme="majorHAnsi" w:cstheme="majorBidi"/>
          <w:color w:val="2F5496" w:themeColor="accent1" w:themeShade="BF"/>
          <w:sz w:val="26"/>
          <w:szCs w:val="26"/>
          <w:lang w:val="nb-NO"/>
        </w:rPr>
      </w:pPr>
      <w:r w:rsidRPr="00985362">
        <w:rPr>
          <w:lang w:val="nb-NO"/>
        </w:rPr>
        <w:br w:type="page"/>
      </w:r>
    </w:p>
    <w:p w14:paraId="7FA55DC0" w14:textId="43ECE7C1" w:rsidR="005E3FB0" w:rsidRPr="00985362" w:rsidRDefault="005E3FB0" w:rsidP="005E3FB0">
      <w:pPr>
        <w:pStyle w:val="Overskrift2"/>
        <w:rPr>
          <w:lang w:val="nb-NO"/>
        </w:rPr>
      </w:pPr>
      <w:bookmarkStart w:id="7" w:name="_Toc75951768"/>
      <w:r w:rsidRPr="00985362">
        <w:rPr>
          <w:lang w:val="nb-NO"/>
        </w:rPr>
        <w:lastRenderedPageBreak/>
        <w:t>Testresultater Smartbok</w:t>
      </w:r>
      <w:bookmarkEnd w:id="7"/>
    </w:p>
    <w:p w14:paraId="35691C24" w14:textId="496C8B27" w:rsidR="005E3FB0" w:rsidRPr="00985362" w:rsidRDefault="005E3FB0" w:rsidP="005E3FB0">
      <w:pPr>
        <w:rPr>
          <w:lang w:val="nb-NO"/>
        </w:rPr>
      </w:pPr>
      <w:r w:rsidRPr="00985362">
        <w:rPr>
          <w:lang w:val="nb-NO"/>
        </w:rPr>
        <w:t xml:space="preserve">På tilsvarende måte som testen av Brettboka samsvarer brukertesten og ekspertvurderingen veldig godt. Vi finner flest utfordringer med skjermleser, men ekspertevalueringen har også funnet andre WCAG-brudd (eksempelvis </w:t>
      </w:r>
      <w:r w:rsidR="00BD13DD" w:rsidRPr="00985362">
        <w:rPr>
          <w:lang w:val="nb-NO"/>
        </w:rPr>
        <w:t xml:space="preserve">kontrastfeil). </w:t>
      </w:r>
    </w:p>
    <w:p w14:paraId="64233B45" w14:textId="0ED12C78" w:rsidR="00D60A1B" w:rsidRPr="00985362" w:rsidRDefault="00D60A1B" w:rsidP="00D60A1B">
      <w:pPr>
        <w:jc w:val="center"/>
        <w:rPr>
          <w:lang w:val="nb-NO"/>
        </w:rPr>
      </w:pPr>
      <w:r w:rsidRPr="00985362">
        <w:rPr>
          <w:noProof/>
          <w:lang w:val="nb-NO"/>
        </w:rPr>
        <w:drawing>
          <wp:inline distT="0" distB="0" distL="0" distR="0" wp14:anchorId="09A3AC6C" wp14:editId="060D756D">
            <wp:extent cx="1912620" cy="1912620"/>
            <wp:effectExtent l="0" t="0" r="0" b="0"/>
            <wp:docPr id="5" name="Bilde 5" descr="Logo: Smartb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Logo: Smartbok"/>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12620" cy="1912620"/>
                    </a:xfrm>
                    <a:prstGeom prst="rect">
                      <a:avLst/>
                    </a:prstGeom>
                  </pic:spPr>
                </pic:pic>
              </a:graphicData>
            </a:graphic>
          </wp:inline>
        </w:drawing>
      </w:r>
    </w:p>
    <w:p w14:paraId="3688D6D2" w14:textId="77777777" w:rsidR="005E3FB0" w:rsidRPr="00985362" w:rsidRDefault="005E3FB0" w:rsidP="005E3FB0">
      <w:pPr>
        <w:rPr>
          <w:lang w:val="nb-NO"/>
        </w:rPr>
      </w:pPr>
      <w:r w:rsidRPr="00985362">
        <w:rPr>
          <w:lang w:val="nb-NO"/>
        </w:rPr>
        <w:t>De viktigste tilgjengelighetsutfordringene er:</w:t>
      </w:r>
    </w:p>
    <w:p w14:paraId="3AA5F65A" w14:textId="23FE450A" w:rsidR="005E3FB0" w:rsidRPr="00985362" w:rsidRDefault="005E3FB0" w:rsidP="005E3FB0">
      <w:pPr>
        <w:pStyle w:val="Punktliste"/>
      </w:pPr>
      <w:r w:rsidRPr="00985362">
        <w:t>Boktekst, struktur og relasjoner vises dårlig med skjermleser.</w:t>
      </w:r>
    </w:p>
    <w:p w14:paraId="0BE8C027" w14:textId="61342E32" w:rsidR="005E3FB0" w:rsidRPr="00985362" w:rsidRDefault="005E3FB0" w:rsidP="005E3FB0">
      <w:pPr>
        <w:pStyle w:val="Punktliste"/>
      </w:pPr>
      <w:r w:rsidRPr="00985362">
        <w:t>Mange engelske eller dårlige norske alternative tekster på knapper.</w:t>
      </w:r>
    </w:p>
    <w:p w14:paraId="7B204964" w14:textId="20CBA9C2" w:rsidR="005E3FB0" w:rsidRPr="00985362" w:rsidRDefault="005E3FB0" w:rsidP="005E3FB0">
      <w:pPr>
        <w:pStyle w:val="Punktliste"/>
      </w:pPr>
      <w:r w:rsidRPr="00985362">
        <w:t>Noe funksjonalitet fungerer ikke hvis du kun benytter tastatur («Merk tekst», «Legg til notat», «</w:t>
      </w:r>
      <w:proofErr w:type="spellStart"/>
      <w:r w:rsidRPr="00985362">
        <w:t>Thumbnail-view</w:t>
      </w:r>
      <w:proofErr w:type="spellEnd"/>
      <w:r w:rsidRPr="00985362">
        <w:t>»).</w:t>
      </w:r>
    </w:p>
    <w:p w14:paraId="20AC8E7F" w14:textId="7EE245FA" w:rsidR="005E3FB0" w:rsidRPr="00985362" w:rsidRDefault="005E3FB0" w:rsidP="005E3FB0">
      <w:pPr>
        <w:pStyle w:val="Punktliste"/>
      </w:pPr>
      <w:r w:rsidRPr="00985362">
        <w:t>Kontrastfeil.</w:t>
      </w:r>
    </w:p>
    <w:p w14:paraId="16E359B5" w14:textId="4BBAF6BA" w:rsidR="005E3FB0" w:rsidRPr="00985362" w:rsidRDefault="005E3FB0" w:rsidP="005E3FB0">
      <w:pPr>
        <w:pStyle w:val="Punktliste"/>
      </w:pPr>
      <w:r w:rsidRPr="00985362">
        <w:t>Bilder mangler alternativ tekst.</w:t>
      </w:r>
    </w:p>
    <w:p w14:paraId="589A74CE" w14:textId="544BFDC9" w:rsidR="005E3FB0" w:rsidRPr="00985362" w:rsidRDefault="005E3FB0" w:rsidP="005E3FB0">
      <w:pPr>
        <w:pStyle w:val="Overskrift3"/>
        <w:rPr>
          <w:lang w:val="nb-NO"/>
        </w:rPr>
      </w:pPr>
      <w:bookmarkStart w:id="8" w:name="_Toc75951769"/>
      <w:r w:rsidRPr="00985362">
        <w:rPr>
          <w:lang w:val="nb-NO"/>
        </w:rPr>
        <w:t>Tabell</w:t>
      </w:r>
      <w:r w:rsidR="004C2E9A" w:rsidRPr="00985362">
        <w:rPr>
          <w:lang w:val="nb-NO"/>
        </w:rPr>
        <w:t>:</w:t>
      </w:r>
      <w:r w:rsidRPr="00985362">
        <w:rPr>
          <w:lang w:val="nb-NO"/>
        </w:rPr>
        <w:t xml:space="preserve"> krav tilgjengelighetsdirektivet</w:t>
      </w:r>
      <w:bookmarkEnd w:id="8"/>
      <w:r w:rsidRPr="00985362">
        <w:rPr>
          <w:lang w:val="nb-NO"/>
        </w:rPr>
        <w:t xml:space="preserve"> </w:t>
      </w:r>
    </w:p>
    <w:tbl>
      <w:tblPr>
        <w:tblStyle w:val="Tabellrutenett"/>
        <w:tblW w:w="0" w:type="auto"/>
        <w:tblLook w:val="04A0" w:firstRow="1" w:lastRow="0" w:firstColumn="1" w:lastColumn="0" w:noHBand="0" w:noVBand="1"/>
      </w:tblPr>
      <w:tblGrid>
        <w:gridCol w:w="5319"/>
        <w:gridCol w:w="906"/>
        <w:gridCol w:w="1484"/>
        <w:gridCol w:w="1353"/>
      </w:tblGrid>
      <w:tr w:rsidR="00BD13DD" w:rsidRPr="00985362" w14:paraId="2374B61A" w14:textId="77777777" w:rsidTr="00985362">
        <w:trPr>
          <w:trHeight w:val="364"/>
        </w:trPr>
        <w:tc>
          <w:tcPr>
            <w:tcW w:w="5665" w:type="dxa"/>
          </w:tcPr>
          <w:p w14:paraId="67C55ACA" w14:textId="77777777" w:rsidR="00BD13DD" w:rsidRPr="00985362" w:rsidRDefault="00BD13DD" w:rsidP="009C3A5F">
            <w:pPr>
              <w:rPr>
                <w:b/>
                <w:bCs/>
                <w:lang w:val="nb-NO"/>
              </w:rPr>
            </w:pPr>
            <w:r w:rsidRPr="00985362">
              <w:rPr>
                <w:b/>
                <w:bCs/>
                <w:lang w:val="nb-NO"/>
              </w:rPr>
              <w:t>Krav</w:t>
            </w:r>
          </w:p>
        </w:tc>
        <w:tc>
          <w:tcPr>
            <w:tcW w:w="426" w:type="dxa"/>
          </w:tcPr>
          <w:p w14:paraId="1938DBB7" w14:textId="77777777" w:rsidR="00BD13DD" w:rsidRPr="00985362" w:rsidRDefault="00BD13DD" w:rsidP="009C3A5F">
            <w:pPr>
              <w:rPr>
                <w:b/>
                <w:bCs/>
                <w:lang w:val="nb-NO"/>
              </w:rPr>
            </w:pPr>
            <w:r w:rsidRPr="00985362">
              <w:rPr>
                <w:b/>
                <w:bCs/>
                <w:lang w:val="nb-NO"/>
              </w:rPr>
              <w:t>Oppfylt</w:t>
            </w:r>
          </w:p>
        </w:tc>
        <w:tc>
          <w:tcPr>
            <w:tcW w:w="1559" w:type="dxa"/>
          </w:tcPr>
          <w:p w14:paraId="3551B746" w14:textId="77777777" w:rsidR="00BD13DD" w:rsidRPr="00985362" w:rsidRDefault="00BD13DD" w:rsidP="009C3A5F">
            <w:pPr>
              <w:rPr>
                <w:b/>
                <w:bCs/>
                <w:lang w:val="nb-NO"/>
              </w:rPr>
            </w:pPr>
            <w:r w:rsidRPr="00985362">
              <w:rPr>
                <w:b/>
                <w:bCs/>
                <w:lang w:val="nb-NO"/>
              </w:rPr>
              <w:t>Delvis oppfylt</w:t>
            </w:r>
          </w:p>
        </w:tc>
        <w:tc>
          <w:tcPr>
            <w:tcW w:w="1412" w:type="dxa"/>
          </w:tcPr>
          <w:p w14:paraId="1AF0D053" w14:textId="77777777" w:rsidR="00BD13DD" w:rsidRPr="00985362" w:rsidRDefault="00BD13DD" w:rsidP="009C3A5F">
            <w:pPr>
              <w:rPr>
                <w:b/>
                <w:bCs/>
                <w:lang w:val="nb-NO"/>
              </w:rPr>
            </w:pPr>
            <w:r w:rsidRPr="00985362">
              <w:rPr>
                <w:b/>
                <w:bCs/>
                <w:lang w:val="nb-NO"/>
              </w:rPr>
              <w:t>Ikke oppfylt</w:t>
            </w:r>
          </w:p>
        </w:tc>
      </w:tr>
      <w:tr w:rsidR="00BD13DD" w:rsidRPr="00985362" w14:paraId="31ED1CF8" w14:textId="77777777" w:rsidTr="00985362">
        <w:tc>
          <w:tcPr>
            <w:tcW w:w="5665" w:type="dxa"/>
          </w:tcPr>
          <w:p w14:paraId="4F7AD4E4" w14:textId="77777777" w:rsidR="00BD13DD" w:rsidRPr="00985362" w:rsidRDefault="00BD13DD" w:rsidP="009C3A5F">
            <w:pPr>
              <w:rPr>
                <w:lang w:val="nb-NO"/>
              </w:rPr>
            </w:pPr>
            <w:r w:rsidRPr="00985362">
              <w:rPr>
                <w:lang w:val="nb-NO"/>
              </w:rPr>
              <w:t>Bokavlesere (e-</w:t>
            </w:r>
            <w:proofErr w:type="spellStart"/>
            <w:r w:rsidRPr="00985362">
              <w:rPr>
                <w:lang w:val="nb-NO"/>
              </w:rPr>
              <w:t>readers</w:t>
            </w:r>
            <w:proofErr w:type="spellEnd"/>
            <w:r w:rsidRPr="00985362">
              <w:rPr>
                <w:lang w:val="nb-NO"/>
              </w:rPr>
              <w:t>) skal støtte tekst-til-tale-funksjonalitet, altså at tekst på skjerm skal kunne gjengis som lyd.</w:t>
            </w:r>
          </w:p>
        </w:tc>
        <w:tc>
          <w:tcPr>
            <w:tcW w:w="426" w:type="dxa"/>
          </w:tcPr>
          <w:p w14:paraId="364619AD" w14:textId="77777777" w:rsidR="00BD13DD" w:rsidRPr="00985362" w:rsidRDefault="00BD13DD" w:rsidP="009C3A5F">
            <w:pPr>
              <w:rPr>
                <w:lang w:val="nb-NO"/>
              </w:rPr>
            </w:pPr>
            <w:r w:rsidRPr="00985362">
              <w:rPr>
                <w:lang w:val="nb-NO"/>
              </w:rPr>
              <w:t>X</w:t>
            </w:r>
          </w:p>
        </w:tc>
        <w:tc>
          <w:tcPr>
            <w:tcW w:w="1559" w:type="dxa"/>
          </w:tcPr>
          <w:p w14:paraId="3A53DC70" w14:textId="77777777" w:rsidR="00BD13DD" w:rsidRPr="00985362" w:rsidRDefault="00BD13DD" w:rsidP="009C3A5F">
            <w:pPr>
              <w:rPr>
                <w:lang w:val="nb-NO"/>
              </w:rPr>
            </w:pPr>
          </w:p>
        </w:tc>
        <w:tc>
          <w:tcPr>
            <w:tcW w:w="1412" w:type="dxa"/>
          </w:tcPr>
          <w:p w14:paraId="3E3C7F51" w14:textId="77777777" w:rsidR="00BD13DD" w:rsidRPr="00985362" w:rsidRDefault="00BD13DD" w:rsidP="009C3A5F">
            <w:pPr>
              <w:rPr>
                <w:lang w:val="nb-NO"/>
              </w:rPr>
            </w:pPr>
          </w:p>
        </w:tc>
      </w:tr>
      <w:tr w:rsidR="00BD13DD" w:rsidRPr="00985362" w14:paraId="687FADF6" w14:textId="77777777" w:rsidTr="00985362">
        <w:tc>
          <w:tcPr>
            <w:tcW w:w="5665" w:type="dxa"/>
          </w:tcPr>
          <w:p w14:paraId="707D2810" w14:textId="77777777" w:rsidR="00BD13DD" w:rsidRPr="00985362" w:rsidRDefault="00BD13DD" w:rsidP="009C3A5F">
            <w:pPr>
              <w:rPr>
                <w:lang w:val="nb-NO"/>
              </w:rPr>
            </w:pPr>
            <w:r w:rsidRPr="00985362">
              <w:rPr>
                <w:lang w:val="nb-NO"/>
              </w:rPr>
              <w:t>Bøker som består av tekst og lyd skal tilby synkronisering mellom tekst og lyd. Dette innebærer at teksten som leses opp blir markert, slik at leseren kan følge teksten ved lytting til stemmen som leser den.</w:t>
            </w:r>
          </w:p>
        </w:tc>
        <w:tc>
          <w:tcPr>
            <w:tcW w:w="426" w:type="dxa"/>
          </w:tcPr>
          <w:p w14:paraId="0C76E314" w14:textId="77777777" w:rsidR="00BD13DD" w:rsidRPr="00985362" w:rsidRDefault="00BD13DD" w:rsidP="009C3A5F">
            <w:pPr>
              <w:rPr>
                <w:lang w:val="nb-NO"/>
              </w:rPr>
            </w:pPr>
            <w:r w:rsidRPr="00985362">
              <w:rPr>
                <w:lang w:val="nb-NO"/>
              </w:rPr>
              <w:t>X</w:t>
            </w:r>
          </w:p>
        </w:tc>
        <w:tc>
          <w:tcPr>
            <w:tcW w:w="1559" w:type="dxa"/>
          </w:tcPr>
          <w:p w14:paraId="47F23415" w14:textId="77777777" w:rsidR="00BD13DD" w:rsidRPr="00985362" w:rsidRDefault="00BD13DD" w:rsidP="009C3A5F">
            <w:pPr>
              <w:rPr>
                <w:lang w:val="nb-NO"/>
              </w:rPr>
            </w:pPr>
          </w:p>
        </w:tc>
        <w:tc>
          <w:tcPr>
            <w:tcW w:w="1412" w:type="dxa"/>
          </w:tcPr>
          <w:p w14:paraId="31C4DDD9" w14:textId="77777777" w:rsidR="00BD13DD" w:rsidRPr="00985362" w:rsidRDefault="00BD13DD" w:rsidP="009C3A5F">
            <w:pPr>
              <w:rPr>
                <w:lang w:val="nb-NO"/>
              </w:rPr>
            </w:pPr>
          </w:p>
        </w:tc>
      </w:tr>
      <w:tr w:rsidR="00BD13DD" w:rsidRPr="00985362" w14:paraId="3F227375" w14:textId="77777777" w:rsidTr="00985362">
        <w:tc>
          <w:tcPr>
            <w:tcW w:w="5665" w:type="dxa"/>
          </w:tcPr>
          <w:p w14:paraId="0541B84C" w14:textId="77777777" w:rsidR="00BD13DD" w:rsidRPr="00985362" w:rsidRDefault="00BD13DD" w:rsidP="009C3A5F">
            <w:pPr>
              <w:rPr>
                <w:lang w:val="nb-NO"/>
              </w:rPr>
            </w:pPr>
            <w:r w:rsidRPr="00985362">
              <w:rPr>
                <w:lang w:val="nb-NO"/>
              </w:rPr>
              <w:t>Filgrunnlaget skal ikke hindre bruk av kompenserende teknologi.</w:t>
            </w:r>
          </w:p>
        </w:tc>
        <w:tc>
          <w:tcPr>
            <w:tcW w:w="426" w:type="dxa"/>
          </w:tcPr>
          <w:p w14:paraId="4547EDBD" w14:textId="77777777" w:rsidR="00BD13DD" w:rsidRPr="00985362" w:rsidRDefault="00BD13DD" w:rsidP="009C3A5F">
            <w:pPr>
              <w:rPr>
                <w:lang w:val="nb-NO"/>
              </w:rPr>
            </w:pPr>
          </w:p>
        </w:tc>
        <w:tc>
          <w:tcPr>
            <w:tcW w:w="1559" w:type="dxa"/>
          </w:tcPr>
          <w:p w14:paraId="737832FD" w14:textId="77777777" w:rsidR="00BD13DD" w:rsidRPr="00985362" w:rsidRDefault="00BD13DD" w:rsidP="009C3A5F">
            <w:pPr>
              <w:rPr>
                <w:lang w:val="nb-NO"/>
              </w:rPr>
            </w:pPr>
            <w:r w:rsidRPr="00985362">
              <w:rPr>
                <w:lang w:val="nb-NO"/>
              </w:rPr>
              <w:t>X</w:t>
            </w:r>
          </w:p>
        </w:tc>
        <w:tc>
          <w:tcPr>
            <w:tcW w:w="1412" w:type="dxa"/>
          </w:tcPr>
          <w:p w14:paraId="6549111D" w14:textId="77777777" w:rsidR="00BD13DD" w:rsidRPr="00985362" w:rsidRDefault="00BD13DD" w:rsidP="009C3A5F">
            <w:pPr>
              <w:rPr>
                <w:lang w:val="nb-NO"/>
              </w:rPr>
            </w:pPr>
          </w:p>
        </w:tc>
      </w:tr>
      <w:tr w:rsidR="00BD13DD" w:rsidRPr="00985362" w14:paraId="0C86CBE2" w14:textId="77777777" w:rsidTr="00985362">
        <w:tc>
          <w:tcPr>
            <w:tcW w:w="5665" w:type="dxa"/>
          </w:tcPr>
          <w:p w14:paraId="27B414E4" w14:textId="77777777" w:rsidR="00BD13DD" w:rsidRPr="00985362" w:rsidRDefault="00BD13DD" w:rsidP="009C3A5F">
            <w:pPr>
              <w:rPr>
                <w:lang w:val="nb-NO"/>
              </w:rPr>
            </w:pPr>
            <w:r w:rsidRPr="00985362">
              <w:rPr>
                <w:lang w:val="nb-NO"/>
              </w:rPr>
              <w:t>E-bøker skal sikre brukertilgang til innhold og struktur, samt gi navigasjonsmuligheter. Det skal tilbys funksjonalitet for brukerstyrt presentasjon av innhold.</w:t>
            </w:r>
          </w:p>
        </w:tc>
        <w:tc>
          <w:tcPr>
            <w:tcW w:w="426" w:type="dxa"/>
          </w:tcPr>
          <w:p w14:paraId="429229F2" w14:textId="77777777" w:rsidR="00BD13DD" w:rsidRPr="00985362" w:rsidRDefault="00BD13DD" w:rsidP="009C3A5F">
            <w:pPr>
              <w:rPr>
                <w:lang w:val="nb-NO"/>
              </w:rPr>
            </w:pPr>
          </w:p>
        </w:tc>
        <w:tc>
          <w:tcPr>
            <w:tcW w:w="1559" w:type="dxa"/>
          </w:tcPr>
          <w:p w14:paraId="7C600ED0" w14:textId="77777777" w:rsidR="00BD13DD" w:rsidRPr="00985362" w:rsidRDefault="00BD13DD" w:rsidP="009C3A5F">
            <w:pPr>
              <w:rPr>
                <w:lang w:val="nb-NO"/>
              </w:rPr>
            </w:pPr>
            <w:r w:rsidRPr="00985362">
              <w:rPr>
                <w:lang w:val="nb-NO"/>
              </w:rPr>
              <w:t>X</w:t>
            </w:r>
          </w:p>
        </w:tc>
        <w:tc>
          <w:tcPr>
            <w:tcW w:w="1412" w:type="dxa"/>
          </w:tcPr>
          <w:p w14:paraId="0C2542F8" w14:textId="77777777" w:rsidR="00BD13DD" w:rsidRPr="00985362" w:rsidRDefault="00BD13DD" w:rsidP="009C3A5F">
            <w:pPr>
              <w:rPr>
                <w:lang w:val="nb-NO"/>
              </w:rPr>
            </w:pPr>
          </w:p>
        </w:tc>
      </w:tr>
      <w:tr w:rsidR="00BD13DD" w:rsidRPr="00985362" w14:paraId="756BF9D6" w14:textId="77777777" w:rsidTr="00985362">
        <w:tc>
          <w:tcPr>
            <w:tcW w:w="5665" w:type="dxa"/>
          </w:tcPr>
          <w:p w14:paraId="2A4861E3" w14:textId="77777777" w:rsidR="00BD13DD" w:rsidRPr="00985362" w:rsidRDefault="00BD13DD" w:rsidP="009C3A5F">
            <w:pPr>
              <w:rPr>
                <w:lang w:val="nb-NO"/>
              </w:rPr>
            </w:pPr>
            <w:r w:rsidRPr="00985362">
              <w:rPr>
                <w:lang w:val="nb-NO"/>
              </w:rPr>
              <w:t>E-bøker skal sørge for en alternativ gjengivelse av innhold ved bruk av kompenserende teknologi som ivaretar innhold, struktur og navigasjonsmuligheter.</w:t>
            </w:r>
          </w:p>
        </w:tc>
        <w:tc>
          <w:tcPr>
            <w:tcW w:w="426" w:type="dxa"/>
          </w:tcPr>
          <w:p w14:paraId="35E01190" w14:textId="77777777" w:rsidR="00BD13DD" w:rsidRPr="00985362" w:rsidRDefault="00BD13DD" w:rsidP="009C3A5F">
            <w:pPr>
              <w:rPr>
                <w:lang w:val="nb-NO"/>
              </w:rPr>
            </w:pPr>
          </w:p>
        </w:tc>
        <w:tc>
          <w:tcPr>
            <w:tcW w:w="1559" w:type="dxa"/>
          </w:tcPr>
          <w:p w14:paraId="700EA1D1" w14:textId="77777777" w:rsidR="00BD13DD" w:rsidRPr="00985362" w:rsidRDefault="00BD13DD" w:rsidP="009C3A5F">
            <w:pPr>
              <w:rPr>
                <w:lang w:val="nb-NO"/>
              </w:rPr>
            </w:pPr>
          </w:p>
        </w:tc>
        <w:tc>
          <w:tcPr>
            <w:tcW w:w="1412" w:type="dxa"/>
          </w:tcPr>
          <w:p w14:paraId="7C62CD54" w14:textId="77777777" w:rsidR="00BD13DD" w:rsidRPr="00985362" w:rsidRDefault="00BD13DD" w:rsidP="009C3A5F">
            <w:pPr>
              <w:rPr>
                <w:lang w:val="nb-NO"/>
              </w:rPr>
            </w:pPr>
            <w:r w:rsidRPr="00985362">
              <w:rPr>
                <w:lang w:val="nb-NO"/>
              </w:rPr>
              <w:t>X</w:t>
            </w:r>
          </w:p>
        </w:tc>
      </w:tr>
      <w:tr w:rsidR="00BD13DD" w:rsidRPr="00985362" w14:paraId="4A4A793D" w14:textId="77777777" w:rsidTr="00985362">
        <w:tc>
          <w:tcPr>
            <w:tcW w:w="5665" w:type="dxa"/>
          </w:tcPr>
          <w:p w14:paraId="4A5C7D5A" w14:textId="77777777" w:rsidR="00BD13DD" w:rsidRPr="00985362" w:rsidRDefault="00BD13DD" w:rsidP="009C3A5F">
            <w:pPr>
              <w:rPr>
                <w:lang w:val="nb-NO"/>
              </w:rPr>
            </w:pPr>
            <w:r w:rsidRPr="00985362">
              <w:rPr>
                <w:lang w:val="nb-NO"/>
              </w:rPr>
              <w:lastRenderedPageBreak/>
              <w:t>E-bøker skal tilby metadata som opplyser om tilgjengelighetsfunksjoner for at brukere lettere skal finne bøker tilpasset behov for særlig tilrettelegging.</w:t>
            </w:r>
          </w:p>
        </w:tc>
        <w:tc>
          <w:tcPr>
            <w:tcW w:w="426" w:type="dxa"/>
          </w:tcPr>
          <w:p w14:paraId="5941D437" w14:textId="77777777" w:rsidR="00BD13DD" w:rsidRPr="00985362" w:rsidRDefault="00BD13DD" w:rsidP="009C3A5F">
            <w:pPr>
              <w:rPr>
                <w:lang w:val="nb-NO"/>
              </w:rPr>
            </w:pPr>
          </w:p>
        </w:tc>
        <w:tc>
          <w:tcPr>
            <w:tcW w:w="1559" w:type="dxa"/>
          </w:tcPr>
          <w:p w14:paraId="4D7718BF" w14:textId="77777777" w:rsidR="00BD13DD" w:rsidRPr="00985362" w:rsidRDefault="00BD13DD" w:rsidP="009C3A5F">
            <w:pPr>
              <w:rPr>
                <w:lang w:val="nb-NO"/>
              </w:rPr>
            </w:pPr>
          </w:p>
        </w:tc>
        <w:tc>
          <w:tcPr>
            <w:tcW w:w="1412" w:type="dxa"/>
          </w:tcPr>
          <w:p w14:paraId="6CFD3E43" w14:textId="77777777" w:rsidR="00BD13DD" w:rsidRPr="00985362" w:rsidRDefault="00BD13DD" w:rsidP="009C3A5F">
            <w:pPr>
              <w:rPr>
                <w:lang w:val="nb-NO"/>
              </w:rPr>
            </w:pPr>
            <w:r w:rsidRPr="00985362">
              <w:rPr>
                <w:lang w:val="nb-NO"/>
              </w:rPr>
              <w:t>X</w:t>
            </w:r>
          </w:p>
        </w:tc>
      </w:tr>
      <w:tr w:rsidR="00BD13DD" w:rsidRPr="00985362" w14:paraId="7BC891C8" w14:textId="77777777" w:rsidTr="00985362">
        <w:tc>
          <w:tcPr>
            <w:tcW w:w="5665" w:type="dxa"/>
          </w:tcPr>
          <w:p w14:paraId="2619FE64" w14:textId="77777777" w:rsidR="00BD13DD" w:rsidRPr="00985362" w:rsidRDefault="00BD13DD" w:rsidP="009C3A5F">
            <w:pPr>
              <w:rPr>
                <w:lang w:val="nb-NO"/>
              </w:rPr>
            </w:pPr>
            <w:r w:rsidRPr="00985362">
              <w:rPr>
                <w:lang w:val="nb-NO"/>
              </w:rPr>
              <w:t>Produsenter skal sikre at sikkerhetsinnretninger for å beskytte opphavsrett ikke hindrer bruk av kompenserende teknologi.</w:t>
            </w:r>
          </w:p>
        </w:tc>
        <w:tc>
          <w:tcPr>
            <w:tcW w:w="426" w:type="dxa"/>
          </w:tcPr>
          <w:p w14:paraId="4E410504" w14:textId="77777777" w:rsidR="00BD13DD" w:rsidRPr="00985362" w:rsidRDefault="00BD13DD" w:rsidP="009C3A5F">
            <w:pPr>
              <w:rPr>
                <w:lang w:val="nb-NO"/>
              </w:rPr>
            </w:pPr>
            <w:r w:rsidRPr="00985362">
              <w:rPr>
                <w:lang w:val="nb-NO"/>
              </w:rPr>
              <w:t>X</w:t>
            </w:r>
          </w:p>
        </w:tc>
        <w:tc>
          <w:tcPr>
            <w:tcW w:w="1559" w:type="dxa"/>
          </w:tcPr>
          <w:p w14:paraId="2F6A3742" w14:textId="77777777" w:rsidR="00BD13DD" w:rsidRPr="00985362" w:rsidRDefault="00BD13DD" w:rsidP="009C3A5F">
            <w:pPr>
              <w:rPr>
                <w:lang w:val="nb-NO"/>
              </w:rPr>
            </w:pPr>
          </w:p>
        </w:tc>
        <w:tc>
          <w:tcPr>
            <w:tcW w:w="1412" w:type="dxa"/>
          </w:tcPr>
          <w:p w14:paraId="18D6996C" w14:textId="77777777" w:rsidR="00BD13DD" w:rsidRPr="00985362" w:rsidRDefault="00BD13DD" w:rsidP="009C3A5F">
            <w:pPr>
              <w:rPr>
                <w:lang w:val="nb-NO"/>
              </w:rPr>
            </w:pPr>
          </w:p>
        </w:tc>
      </w:tr>
    </w:tbl>
    <w:p w14:paraId="588DA5C8" w14:textId="257B20BC" w:rsidR="00BD13DD" w:rsidRPr="00985362" w:rsidRDefault="00BD13DD" w:rsidP="00BD13DD">
      <w:pPr>
        <w:rPr>
          <w:lang w:val="nb-NO"/>
        </w:rPr>
      </w:pPr>
    </w:p>
    <w:p w14:paraId="458A5A5E" w14:textId="6715B948" w:rsidR="00FE16F3" w:rsidRPr="00985362" w:rsidRDefault="00FE16F3" w:rsidP="00FE16F3">
      <w:pPr>
        <w:pStyle w:val="Overskrift2"/>
        <w:rPr>
          <w:lang w:val="nb-NO"/>
        </w:rPr>
      </w:pPr>
      <w:bookmarkStart w:id="9" w:name="_Toc75951770"/>
      <w:r w:rsidRPr="00985362">
        <w:rPr>
          <w:lang w:val="nb-NO"/>
        </w:rPr>
        <w:t>Testresultater Unibok</w:t>
      </w:r>
      <w:bookmarkEnd w:id="9"/>
    </w:p>
    <w:p w14:paraId="6481E595" w14:textId="0AD0B140" w:rsidR="00D60A1B" w:rsidRPr="00985362" w:rsidRDefault="00A66019" w:rsidP="00F23E22">
      <w:pPr>
        <w:rPr>
          <w:lang w:val="nb-NO"/>
        </w:rPr>
      </w:pPr>
      <w:r w:rsidRPr="00985362">
        <w:rPr>
          <w:lang w:val="nb-NO"/>
        </w:rPr>
        <w:t xml:space="preserve">Også for Unibok samsvarte </w:t>
      </w:r>
      <w:r w:rsidR="00F23E22" w:rsidRPr="00985362">
        <w:rPr>
          <w:lang w:val="nb-NO"/>
        </w:rPr>
        <w:t>Brukertesten og ekspertvurderingen godt</w:t>
      </w:r>
      <w:r w:rsidRPr="00985362">
        <w:rPr>
          <w:lang w:val="nb-NO"/>
        </w:rPr>
        <w:t xml:space="preserve">. Utfordringene var flest med skjermleser, </w:t>
      </w:r>
      <w:r w:rsidR="00F23E22" w:rsidRPr="00985362">
        <w:rPr>
          <w:lang w:val="nb-NO"/>
        </w:rPr>
        <w:t>men ekspertevalueringen har også funnet andre WCAG-brudd (eksempelvis kontrastfeil)</w:t>
      </w:r>
      <w:r w:rsidR="00D60A1B" w:rsidRPr="00985362">
        <w:rPr>
          <w:lang w:val="nb-NO"/>
        </w:rPr>
        <w:t>.</w:t>
      </w:r>
    </w:p>
    <w:p w14:paraId="032C982E" w14:textId="2B487B43" w:rsidR="00D60A1B" w:rsidRPr="00985362" w:rsidRDefault="00D60A1B" w:rsidP="00D60A1B">
      <w:pPr>
        <w:jc w:val="center"/>
        <w:rPr>
          <w:lang w:val="nb-NO"/>
        </w:rPr>
      </w:pPr>
      <w:r w:rsidRPr="00985362">
        <w:rPr>
          <w:noProof/>
          <w:lang w:val="nb-NO"/>
        </w:rPr>
        <w:drawing>
          <wp:inline distT="0" distB="0" distL="0" distR="0" wp14:anchorId="16AD7A75" wp14:editId="059D9770">
            <wp:extent cx="4122420" cy="943329"/>
            <wp:effectExtent l="0" t="0" r="0" b="9525"/>
            <wp:docPr id="6" name="Bilde 6" descr="Logo: Unib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Logo: Unibok"/>
                    <pic:cNvPicPr/>
                  </pic:nvPicPr>
                  <pic:blipFill>
                    <a:blip r:embed="rId16">
                      <a:extLst>
                        <a:ext uri="{28A0092B-C50C-407E-A947-70E740481C1C}">
                          <a14:useLocalDpi xmlns:a14="http://schemas.microsoft.com/office/drawing/2010/main" val="0"/>
                        </a:ext>
                      </a:extLst>
                    </a:blip>
                    <a:stretch>
                      <a:fillRect/>
                    </a:stretch>
                  </pic:blipFill>
                  <pic:spPr>
                    <a:xfrm>
                      <a:off x="0" y="0"/>
                      <a:ext cx="4150666" cy="949792"/>
                    </a:xfrm>
                    <a:prstGeom prst="rect">
                      <a:avLst/>
                    </a:prstGeom>
                  </pic:spPr>
                </pic:pic>
              </a:graphicData>
            </a:graphic>
          </wp:inline>
        </w:drawing>
      </w:r>
    </w:p>
    <w:p w14:paraId="5241A8E4" w14:textId="5731739C" w:rsidR="00F23E22" w:rsidRPr="00985362" w:rsidRDefault="00F23E22" w:rsidP="00F23E22">
      <w:pPr>
        <w:rPr>
          <w:lang w:val="nb-NO"/>
        </w:rPr>
      </w:pPr>
      <w:r w:rsidRPr="00985362">
        <w:rPr>
          <w:lang w:val="nb-NO"/>
        </w:rPr>
        <w:t>De viktigste tilgjengelighetsutfordringene er:</w:t>
      </w:r>
    </w:p>
    <w:p w14:paraId="3BF906D3" w14:textId="4051A05A" w:rsidR="00F23E22" w:rsidRPr="00985362" w:rsidRDefault="00F23E22" w:rsidP="00F23E22">
      <w:pPr>
        <w:pStyle w:val="Punktliste"/>
      </w:pPr>
      <w:r w:rsidRPr="00985362">
        <w:t>Med skjermleser får du ikke åpnet bøker.</w:t>
      </w:r>
    </w:p>
    <w:p w14:paraId="5B8797E1" w14:textId="12633F3B" w:rsidR="00F23E22" w:rsidRPr="00985362" w:rsidRDefault="00F23E22" w:rsidP="00F23E22">
      <w:pPr>
        <w:pStyle w:val="Punktliste"/>
      </w:pPr>
      <w:r w:rsidRPr="00985362">
        <w:t>Det er relativt mye funksjonalitet som ikke kan brukes med skjermleser eller hvis du kun benytter tastatur. Mange kontroller vises som brødtekst med skjermleser</w:t>
      </w:r>
      <w:r w:rsidR="00985362" w:rsidRPr="00985362">
        <w:t>.</w:t>
      </w:r>
    </w:p>
    <w:p w14:paraId="7BDA7AA9" w14:textId="23DC3B4D" w:rsidR="00F23E22" w:rsidRPr="00985362" w:rsidRDefault="00F23E22" w:rsidP="00F23E22">
      <w:pPr>
        <w:pStyle w:val="Punktliste"/>
      </w:pPr>
      <w:r w:rsidRPr="00985362">
        <w:t>Mange bilder, knapper etc. mangler alternativ tekst.</w:t>
      </w:r>
    </w:p>
    <w:p w14:paraId="52DBCA53" w14:textId="77777777" w:rsidR="00F23E22" w:rsidRPr="00985362" w:rsidRDefault="00F23E22" w:rsidP="00F23E22">
      <w:pPr>
        <w:rPr>
          <w:lang w:val="nb-NO"/>
        </w:rPr>
      </w:pPr>
    </w:p>
    <w:p w14:paraId="1835D507" w14:textId="07DC7BDE" w:rsidR="00FE16F3" w:rsidRPr="00985362" w:rsidRDefault="00FE16F3" w:rsidP="00FE16F3">
      <w:pPr>
        <w:pStyle w:val="Overskrift3"/>
        <w:rPr>
          <w:lang w:val="nb-NO"/>
        </w:rPr>
      </w:pPr>
      <w:bookmarkStart w:id="10" w:name="_Toc75951771"/>
      <w:r w:rsidRPr="00985362">
        <w:rPr>
          <w:lang w:val="nb-NO"/>
        </w:rPr>
        <w:t>Tabell</w:t>
      </w:r>
      <w:r w:rsidR="004C2E9A" w:rsidRPr="00985362">
        <w:rPr>
          <w:lang w:val="nb-NO"/>
        </w:rPr>
        <w:t>:</w:t>
      </w:r>
      <w:r w:rsidRPr="00985362">
        <w:rPr>
          <w:lang w:val="nb-NO"/>
        </w:rPr>
        <w:t xml:space="preserve"> </w:t>
      </w:r>
      <w:r w:rsidR="004C2E9A" w:rsidRPr="00985362">
        <w:rPr>
          <w:lang w:val="nb-NO"/>
        </w:rPr>
        <w:t>K</w:t>
      </w:r>
      <w:r w:rsidRPr="00985362">
        <w:rPr>
          <w:lang w:val="nb-NO"/>
        </w:rPr>
        <w:t>rav tilgjengelighetsdirektivet</w:t>
      </w:r>
      <w:bookmarkEnd w:id="10"/>
      <w:r w:rsidRPr="00985362">
        <w:rPr>
          <w:lang w:val="nb-NO"/>
        </w:rPr>
        <w:t xml:space="preserve"> </w:t>
      </w:r>
    </w:p>
    <w:tbl>
      <w:tblPr>
        <w:tblStyle w:val="Tabellrutenett"/>
        <w:tblW w:w="0" w:type="auto"/>
        <w:tblLook w:val="04A0" w:firstRow="1" w:lastRow="0" w:firstColumn="1" w:lastColumn="0" w:noHBand="0" w:noVBand="1"/>
      </w:tblPr>
      <w:tblGrid>
        <w:gridCol w:w="5319"/>
        <w:gridCol w:w="906"/>
        <w:gridCol w:w="1484"/>
        <w:gridCol w:w="1353"/>
      </w:tblGrid>
      <w:tr w:rsidR="00E73215" w:rsidRPr="00985362" w14:paraId="7ADFE01C" w14:textId="77777777" w:rsidTr="00985362">
        <w:tc>
          <w:tcPr>
            <w:tcW w:w="5665" w:type="dxa"/>
          </w:tcPr>
          <w:p w14:paraId="3E29A88E" w14:textId="77777777" w:rsidR="00E73215" w:rsidRPr="00985362" w:rsidRDefault="00E73215" w:rsidP="005857B1">
            <w:pPr>
              <w:rPr>
                <w:b/>
                <w:bCs/>
                <w:lang w:val="nb-NO"/>
              </w:rPr>
            </w:pPr>
            <w:r w:rsidRPr="00985362">
              <w:rPr>
                <w:b/>
                <w:bCs/>
                <w:lang w:val="nb-NO"/>
              </w:rPr>
              <w:t>Krav</w:t>
            </w:r>
          </w:p>
        </w:tc>
        <w:tc>
          <w:tcPr>
            <w:tcW w:w="426" w:type="dxa"/>
          </w:tcPr>
          <w:p w14:paraId="5F3416B1" w14:textId="77777777" w:rsidR="00E73215" w:rsidRPr="00985362" w:rsidRDefault="00E73215" w:rsidP="005857B1">
            <w:pPr>
              <w:rPr>
                <w:b/>
                <w:bCs/>
                <w:lang w:val="nb-NO"/>
              </w:rPr>
            </w:pPr>
            <w:r w:rsidRPr="00985362">
              <w:rPr>
                <w:b/>
                <w:bCs/>
                <w:lang w:val="nb-NO"/>
              </w:rPr>
              <w:t>Oppfylt</w:t>
            </w:r>
          </w:p>
        </w:tc>
        <w:tc>
          <w:tcPr>
            <w:tcW w:w="1559" w:type="dxa"/>
          </w:tcPr>
          <w:p w14:paraId="6C576C99" w14:textId="77777777" w:rsidR="00E73215" w:rsidRPr="00985362" w:rsidRDefault="00E73215" w:rsidP="005857B1">
            <w:pPr>
              <w:rPr>
                <w:b/>
                <w:bCs/>
                <w:lang w:val="nb-NO"/>
              </w:rPr>
            </w:pPr>
            <w:r w:rsidRPr="00985362">
              <w:rPr>
                <w:b/>
                <w:bCs/>
                <w:lang w:val="nb-NO"/>
              </w:rPr>
              <w:t>Delvis oppfylt</w:t>
            </w:r>
          </w:p>
        </w:tc>
        <w:tc>
          <w:tcPr>
            <w:tcW w:w="1412" w:type="dxa"/>
          </w:tcPr>
          <w:p w14:paraId="70EE23CA" w14:textId="77777777" w:rsidR="00E73215" w:rsidRPr="00985362" w:rsidRDefault="00E73215" w:rsidP="005857B1">
            <w:pPr>
              <w:rPr>
                <w:b/>
                <w:bCs/>
                <w:lang w:val="nb-NO"/>
              </w:rPr>
            </w:pPr>
            <w:r w:rsidRPr="00985362">
              <w:rPr>
                <w:b/>
                <w:bCs/>
                <w:lang w:val="nb-NO"/>
              </w:rPr>
              <w:t>Ikke oppfylt</w:t>
            </w:r>
          </w:p>
        </w:tc>
      </w:tr>
      <w:tr w:rsidR="00E73215" w:rsidRPr="00985362" w14:paraId="60933509" w14:textId="77777777" w:rsidTr="00985362">
        <w:tc>
          <w:tcPr>
            <w:tcW w:w="5665" w:type="dxa"/>
          </w:tcPr>
          <w:p w14:paraId="79A58961" w14:textId="77777777" w:rsidR="00E73215" w:rsidRPr="00985362" w:rsidRDefault="00E73215" w:rsidP="005857B1">
            <w:pPr>
              <w:rPr>
                <w:lang w:val="nb-NO"/>
              </w:rPr>
            </w:pPr>
            <w:r w:rsidRPr="00985362">
              <w:rPr>
                <w:lang w:val="nb-NO"/>
              </w:rPr>
              <w:t>Bokavlesere (e-</w:t>
            </w:r>
            <w:proofErr w:type="spellStart"/>
            <w:r w:rsidRPr="00985362">
              <w:rPr>
                <w:lang w:val="nb-NO"/>
              </w:rPr>
              <w:t>readers</w:t>
            </w:r>
            <w:proofErr w:type="spellEnd"/>
            <w:r w:rsidRPr="00985362">
              <w:rPr>
                <w:lang w:val="nb-NO"/>
              </w:rPr>
              <w:t>) skal støtte tekst-til-tale-funksjonalitet, altså at tekst på skjerm skal kunne gjengis som lyd.</w:t>
            </w:r>
          </w:p>
        </w:tc>
        <w:tc>
          <w:tcPr>
            <w:tcW w:w="426" w:type="dxa"/>
          </w:tcPr>
          <w:p w14:paraId="5E944E24" w14:textId="77777777" w:rsidR="00E73215" w:rsidRPr="00985362" w:rsidRDefault="00E73215" w:rsidP="005857B1">
            <w:pPr>
              <w:rPr>
                <w:lang w:val="nb-NO"/>
              </w:rPr>
            </w:pPr>
            <w:r w:rsidRPr="00985362">
              <w:rPr>
                <w:lang w:val="nb-NO"/>
              </w:rPr>
              <w:t>X</w:t>
            </w:r>
          </w:p>
        </w:tc>
        <w:tc>
          <w:tcPr>
            <w:tcW w:w="1559" w:type="dxa"/>
          </w:tcPr>
          <w:p w14:paraId="7A869750" w14:textId="77777777" w:rsidR="00E73215" w:rsidRPr="00985362" w:rsidRDefault="00E73215" w:rsidP="005857B1">
            <w:pPr>
              <w:rPr>
                <w:lang w:val="nb-NO"/>
              </w:rPr>
            </w:pPr>
          </w:p>
        </w:tc>
        <w:tc>
          <w:tcPr>
            <w:tcW w:w="1412" w:type="dxa"/>
          </w:tcPr>
          <w:p w14:paraId="1867C8E8" w14:textId="77777777" w:rsidR="00E73215" w:rsidRPr="00985362" w:rsidRDefault="00E73215" w:rsidP="005857B1">
            <w:pPr>
              <w:rPr>
                <w:lang w:val="nb-NO"/>
              </w:rPr>
            </w:pPr>
          </w:p>
        </w:tc>
      </w:tr>
      <w:tr w:rsidR="00E73215" w:rsidRPr="00985362" w14:paraId="7A310D08" w14:textId="77777777" w:rsidTr="00985362">
        <w:tc>
          <w:tcPr>
            <w:tcW w:w="5665" w:type="dxa"/>
          </w:tcPr>
          <w:p w14:paraId="0A66826C" w14:textId="77777777" w:rsidR="00E73215" w:rsidRPr="00985362" w:rsidRDefault="00E73215" w:rsidP="005857B1">
            <w:pPr>
              <w:rPr>
                <w:lang w:val="nb-NO"/>
              </w:rPr>
            </w:pPr>
            <w:r w:rsidRPr="00985362">
              <w:rPr>
                <w:lang w:val="nb-NO"/>
              </w:rPr>
              <w:t>Bøker som består av tekst og lyd skal tilby synkronisering mellom tekst og lyd. Dette innebærer at teksten som leses opp blir markert, slik at leseren kan følge teksten ved lytting til stemmen som leser den.</w:t>
            </w:r>
          </w:p>
        </w:tc>
        <w:tc>
          <w:tcPr>
            <w:tcW w:w="426" w:type="dxa"/>
          </w:tcPr>
          <w:p w14:paraId="19A62F25" w14:textId="77777777" w:rsidR="00E73215" w:rsidRPr="00985362" w:rsidRDefault="00E73215" w:rsidP="005857B1">
            <w:pPr>
              <w:rPr>
                <w:lang w:val="nb-NO"/>
              </w:rPr>
            </w:pPr>
            <w:r w:rsidRPr="00985362">
              <w:rPr>
                <w:lang w:val="nb-NO"/>
              </w:rPr>
              <w:t>X</w:t>
            </w:r>
          </w:p>
        </w:tc>
        <w:tc>
          <w:tcPr>
            <w:tcW w:w="1559" w:type="dxa"/>
          </w:tcPr>
          <w:p w14:paraId="176B63FA" w14:textId="77777777" w:rsidR="00E73215" w:rsidRPr="00985362" w:rsidRDefault="00E73215" w:rsidP="005857B1">
            <w:pPr>
              <w:rPr>
                <w:lang w:val="nb-NO"/>
              </w:rPr>
            </w:pPr>
          </w:p>
        </w:tc>
        <w:tc>
          <w:tcPr>
            <w:tcW w:w="1412" w:type="dxa"/>
          </w:tcPr>
          <w:p w14:paraId="0DE736E1" w14:textId="77777777" w:rsidR="00E73215" w:rsidRPr="00985362" w:rsidRDefault="00E73215" w:rsidP="005857B1">
            <w:pPr>
              <w:rPr>
                <w:lang w:val="nb-NO"/>
              </w:rPr>
            </w:pPr>
          </w:p>
        </w:tc>
      </w:tr>
      <w:tr w:rsidR="00E73215" w:rsidRPr="00985362" w14:paraId="2993855B" w14:textId="77777777" w:rsidTr="00985362">
        <w:tc>
          <w:tcPr>
            <w:tcW w:w="5665" w:type="dxa"/>
          </w:tcPr>
          <w:p w14:paraId="46CDEE0E" w14:textId="77777777" w:rsidR="00E73215" w:rsidRPr="00985362" w:rsidRDefault="00E73215" w:rsidP="005857B1">
            <w:pPr>
              <w:rPr>
                <w:lang w:val="nb-NO"/>
              </w:rPr>
            </w:pPr>
            <w:r w:rsidRPr="00985362">
              <w:rPr>
                <w:lang w:val="nb-NO"/>
              </w:rPr>
              <w:t>Filgrunnlaget skal ikke hindre bruk av kompenserende teknologi.</w:t>
            </w:r>
          </w:p>
        </w:tc>
        <w:tc>
          <w:tcPr>
            <w:tcW w:w="426" w:type="dxa"/>
          </w:tcPr>
          <w:p w14:paraId="65327C8E" w14:textId="77777777" w:rsidR="00E73215" w:rsidRPr="00985362" w:rsidRDefault="00E73215" w:rsidP="005857B1">
            <w:pPr>
              <w:rPr>
                <w:lang w:val="nb-NO"/>
              </w:rPr>
            </w:pPr>
          </w:p>
        </w:tc>
        <w:tc>
          <w:tcPr>
            <w:tcW w:w="1559" w:type="dxa"/>
          </w:tcPr>
          <w:p w14:paraId="5CE13BE2" w14:textId="77777777" w:rsidR="00E73215" w:rsidRPr="00985362" w:rsidRDefault="00E73215" w:rsidP="005857B1">
            <w:pPr>
              <w:rPr>
                <w:lang w:val="nb-NO"/>
              </w:rPr>
            </w:pPr>
            <w:r w:rsidRPr="00985362">
              <w:rPr>
                <w:lang w:val="nb-NO"/>
              </w:rPr>
              <w:t>X</w:t>
            </w:r>
          </w:p>
        </w:tc>
        <w:tc>
          <w:tcPr>
            <w:tcW w:w="1412" w:type="dxa"/>
          </w:tcPr>
          <w:p w14:paraId="47C3474F" w14:textId="77777777" w:rsidR="00E73215" w:rsidRPr="00985362" w:rsidRDefault="00E73215" w:rsidP="005857B1">
            <w:pPr>
              <w:rPr>
                <w:lang w:val="nb-NO"/>
              </w:rPr>
            </w:pPr>
          </w:p>
        </w:tc>
      </w:tr>
      <w:tr w:rsidR="00E73215" w:rsidRPr="00985362" w14:paraId="37BEE882" w14:textId="77777777" w:rsidTr="00985362">
        <w:tc>
          <w:tcPr>
            <w:tcW w:w="5665" w:type="dxa"/>
          </w:tcPr>
          <w:p w14:paraId="1B6FBDDE" w14:textId="77777777" w:rsidR="00E73215" w:rsidRPr="00985362" w:rsidRDefault="00E73215" w:rsidP="005857B1">
            <w:pPr>
              <w:rPr>
                <w:lang w:val="nb-NO"/>
              </w:rPr>
            </w:pPr>
            <w:r w:rsidRPr="00985362">
              <w:rPr>
                <w:lang w:val="nb-NO"/>
              </w:rPr>
              <w:t>E-bøker skal sikre brukertilgang til innhold og struktur, samt gi navigasjonsmuligheter. Det skal tilbys funksjonalitet for brukerstyrt presentasjon av innhold.</w:t>
            </w:r>
          </w:p>
        </w:tc>
        <w:tc>
          <w:tcPr>
            <w:tcW w:w="426" w:type="dxa"/>
          </w:tcPr>
          <w:p w14:paraId="28D39DE7" w14:textId="77777777" w:rsidR="00E73215" w:rsidRPr="00985362" w:rsidRDefault="00E73215" w:rsidP="005857B1">
            <w:pPr>
              <w:rPr>
                <w:lang w:val="nb-NO"/>
              </w:rPr>
            </w:pPr>
          </w:p>
        </w:tc>
        <w:tc>
          <w:tcPr>
            <w:tcW w:w="1559" w:type="dxa"/>
          </w:tcPr>
          <w:p w14:paraId="595D7FDB" w14:textId="77777777" w:rsidR="00E73215" w:rsidRPr="00985362" w:rsidRDefault="00E73215" w:rsidP="005857B1">
            <w:pPr>
              <w:rPr>
                <w:lang w:val="nb-NO"/>
              </w:rPr>
            </w:pPr>
            <w:r w:rsidRPr="00985362">
              <w:rPr>
                <w:lang w:val="nb-NO"/>
              </w:rPr>
              <w:t>X</w:t>
            </w:r>
          </w:p>
        </w:tc>
        <w:tc>
          <w:tcPr>
            <w:tcW w:w="1412" w:type="dxa"/>
          </w:tcPr>
          <w:p w14:paraId="72FEE5B3" w14:textId="77777777" w:rsidR="00E73215" w:rsidRPr="00985362" w:rsidRDefault="00E73215" w:rsidP="005857B1">
            <w:pPr>
              <w:rPr>
                <w:lang w:val="nb-NO"/>
              </w:rPr>
            </w:pPr>
          </w:p>
        </w:tc>
      </w:tr>
      <w:tr w:rsidR="00E73215" w:rsidRPr="00985362" w14:paraId="7E3C579C" w14:textId="77777777" w:rsidTr="00985362">
        <w:tc>
          <w:tcPr>
            <w:tcW w:w="5665" w:type="dxa"/>
          </w:tcPr>
          <w:p w14:paraId="31EA8D08" w14:textId="77777777" w:rsidR="00E73215" w:rsidRPr="00985362" w:rsidRDefault="00E73215" w:rsidP="005857B1">
            <w:pPr>
              <w:rPr>
                <w:lang w:val="nb-NO"/>
              </w:rPr>
            </w:pPr>
            <w:r w:rsidRPr="00985362">
              <w:rPr>
                <w:lang w:val="nb-NO"/>
              </w:rPr>
              <w:lastRenderedPageBreak/>
              <w:t>E-bøker skal sørge for en alternativ gjengivelse av innhold ved bruk av kompenserende teknologi som ivaretar innhold, struktur og navigasjonsmuligheter.</w:t>
            </w:r>
          </w:p>
        </w:tc>
        <w:tc>
          <w:tcPr>
            <w:tcW w:w="426" w:type="dxa"/>
          </w:tcPr>
          <w:p w14:paraId="0E314287" w14:textId="77777777" w:rsidR="00E73215" w:rsidRPr="00985362" w:rsidRDefault="00E73215" w:rsidP="005857B1">
            <w:pPr>
              <w:rPr>
                <w:lang w:val="nb-NO"/>
              </w:rPr>
            </w:pPr>
          </w:p>
        </w:tc>
        <w:tc>
          <w:tcPr>
            <w:tcW w:w="1559" w:type="dxa"/>
          </w:tcPr>
          <w:p w14:paraId="12D1E79F" w14:textId="77777777" w:rsidR="00E73215" w:rsidRPr="00985362" w:rsidRDefault="00E73215" w:rsidP="005857B1">
            <w:pPr>
              <w:rPr>
                <w:lang w:val="nb-NO"/>
              </w:rPr>
            </w:pPr>
          </w:p>
        </w:tc>
        <w:tc>
          <w:tcPr>
            <w:tcW w:w="1412" w:type="dxa"/>
          </w:tcPr>
          <w:p w14:paraId="19AF898B" w14:textId="77777777" w:rsidR="00E73215" w:rsidRPr="00985362" w:rsidRDefault="00E73215" w:rsidP="005857B1">
            <w:pPr>
              <w:rPr>
                <w:lang w:val="nb-NO"/>
              </w:rPr>
            </w:pPr>
            <w:r w:rsidRPr="00985362">
              <w:rPr>
                <w:lang w:val="nb-NO"/>
              </w:rPr>
              <w:t>X</w:t>
            </w:r>
          </w:p>
        </w:tc>
      </w:tr>
      <w:tr w:rsidR="00E73215" w:rsidRPr="00985362" w14:paraId="24F67A01" w14:textId="77777777" w:rsidTr="00985362">
        <w:tc>
          <w:tcPr>
            <w:tcW w:w="5665" w:type="dxa"/>
          </w:tcPr>
          <w:p w14:paraId="6BF9EBC3" w14:textId="77777777" w:rsidR="00E73215" w:rsidRPr="00985362" w:rsidRDefault="00E73215" w:rsidP="005857B1">
            <w:pPr>
              <w:rPr>
                <w:lang w:val="nb-NO"/>
              </w:rPr>
            </w:pPr>
            <w:r w:rsidRPr="00985362">
              <w:rPr>
                <w:lang w:val="nb-NO"/>
              </w:rPr>
              <w:t>E-bøker skal tilby metadata som opplyser om tilgjengelighetsfunksjoner for at brukere lettere skal finne bøker tilpasset behov for særlig tilrettelegging.</w:t>
            </w:r>
          </w:p>
        </w:tc>
        <w:tc>
          <w:tcPr>
            <w:tcW w:w="426" w:type="dxa"/>
          </w:tcPr>
          <w:p w14:paraId="6DD68DD9" w14:textId="77777777" w:rsidR="00E73215" w:rsidRPr="00985362" w:rsidRDefault="00E73215" w:rsidP="005857B1">
            <w:pPr>
              <w:rPr>
                <w:lang w:val="nb-NO"/>
              </w:rPr>
            </w:pPr>
          </w:p>
        </w:tc>
        <w:tc>
          <w:tcPr>
            <w:tcW w:w="1559" w:type="dxa"/>
          </w:tcPr>
          <w:p w14:paraId="5B0CC154" w14:textId="77777777" w:rsidR="00E73215" w:rsidRPr="00985362" w:rsidRDefault="00E73215" w:rsidP="005857B1">
            <w:pPr>
              <w:rPr>
                <w:lang w:val="nb-NO"/>
              </w:rPr>
            </w:pPr>
          </w:p>
        </w:tc>
        <w:tc>
          <w:tcPr>
            <w:tcW w:w="1412" w:type="dxa"/>
          </w:tcPr>
          <w:p w14:paraId="1361AB54" w14:textId="77777777" w:rsidR="00E73215" w:rsidRPr="00985362" w:rsidRDefault="00E73215" w:rsidP="005857B1">
            <w:pPr>
              <w:rPr>
                <w:lang w:val="nb-NO"/>
              </w:rPr>
            </w:pPr>
            <w:r w:rsidRPr="00985362">
              <w:rPr>
                <w:lang w:val="nb-NO"/>
              </w:rPr>
              <w:t>X</w:t>
            </w:r>
          </w:p>
        </w:tc>
      </w:tr>
      <w:tr w:rsidR="00E73215" w:rsidRPr="00985362" w14:paraId="17E70411" w14:textId="77777777" w:rsidTr="00985362">
        <w:tc>
          <w:tcPr>
            <w:tcW w:w="5665" w:type="dxa"/>
          </w:tcPr>
          <w:p w14:paraId="1EB32C97" w14:textId="77777777" w:rsidR="00E73215" w:rsidRPr="00985362" w:rsidRDefault="00E73215" w:rsidP="005857B1">
            <w:pPr>
              <w:rPr>
                <w:lang w:val="nb-NO"/>
              </w:rPr>
            </w:pPr>
            <w:r w:rsidRPr="00985362">
              <w:rPr>
                <w:lang w:val="nb-NO"/>
              </w:rPr>
              <w:t>Produsenter skal sikre at sikkerhetsinnretninger for å beskytte opphavsrett ikke hindrer bruk av kompenserende teknologi.</w:t>
            </w:r>
          </w:p>
        </w:tc>
        <w:tc>
          <w:tcPr>
            <w:tcW w:w="426" w:type="dxa"/>
          </w:tcPr>
          <w:p w14:paraId="5AC2677C" w14:textId="77777777" w:rsidR="00E73215" w:rsidRPr="00985362" w:rsidRDefault="00E73215" w:rsidP="005857B1">
            <w:pPr>
              <w:rPr>
                <w:lang w:val="nb-NO"/>
              </w:rPr>
            </w:pPr>
            <w:r w:rsidRPr="00985362">
              <w:rPr>
                <w:lang w:val="nb-NO"/>
              </w:rPr>
              <w:t>X</w:t>
            </w:r>
          </w:p>
        </w:tc>
        <w:tc>
          <w:tcPr>
            <w:tcW w:w="1559" w:type="dxa"/>
          </w:tcPr>
          <w:p w14:paraId="6F08D696" w14:textId="77777777" w:rsidR="00E73215" w:rsidRPr="00985362" w:rsidRDefault="00E73215" w:rsidP="005857B1">
            <w:pPr>
              <w:rPr>
                <w:lang w:val="nb-NO"/>
              </w:rPr>
            </w:pPr>
          </w:p>
        </w:tc>
        <w:tc>
          <w:tcPr>
            <w:tcW w:w="1412" w:type="dxa"/>
          </w:tcPr>
          <w:p w14:paraId="411D30D4" w14:textId="77777777" w:rsidR="00E73215" w:rsidRPr="00985362" w:rsidRDefault="00E73215" w:rsidP="005857B1">
            <w:pPr>
              <w:rPr>
                <w:lang w:val="nb-NO"/>
              </w:rPr>
            </w:pPr>
          </w:p>
        </w:tc>
      </w:tr>
    </w:tbl>
    <w:p w14:paraId="1493CBDB" w14:textId="77777777" w:rsidR="00E73215" w:rsidRPr="00985362" w:rsidRDefault="00E73215" w:rsidP="00E73215">
      <w:pPr>
        <w:rPr>
          <w:lang w:val="nb-NO"/>
        </w:rPr>
      </w:pPr>
    </w:p>
    <w:p w14:paraId="4D1DDADF" w14:textId="008D5032" w:rsidR="00BD13DD" w:rsidRPr="00985362" w:rsidRDefault="00FE16F3" w:rsidP="00FE16F3">
      <w:pPr>
        <w:pStyle w:val="Overskrift1"/>
        <w:rPr>
          <w:lang w:val="nb-NO"/>
        </w:rPr>
      </w:pPr>
      <w:bookmarkStart w:id="11" w:name="_Toc75951772"/>
      <w:r w:rsidRPr="00985362">
        <w:rPr>
          <w:lang w:val="nb-NO"/>
        </w:rPr>
        <w:t>Oppsummering</w:t>
      </w:r>
      <w:bookmarkEnd w:id="11"/>
    </w:p>
    <w:p w14:paraId="01F2FC16" w14:textId="7DCBC131" w:rsidR="00295B14" w:rsidRPr="00985362" w:rsidRDefault="00295B14" w:rsidP="00BD13DD">
      <w:pPr>
        <w:rPr>
          <w:lang w:val="nb-NO"/>
        </w:rPr>
      </w:pPr>
      <w:r w:rsidRPr="00985362">
        <w:rPr>
          <w:lang w:val="nb-NO"/>
        </w:rPr>
        <w:t>I</w:t>
      </w:r>
      <w:r w:rsidR="00407499" w:rsidRPr="00985362">
        <w:rPr>
          <w:lang w:val="nb-NO"/>
        </w:rPr>
        <w:t xml:space="preserve">ngen av de tre digitale bokavleserne </w:t>
      </w:r>
      <w:proofErr w:type="spellStart"/>
      <w:r w:rsidR="00064C0A" w:rsidRPr="00985362">
        <w:rPr>
          <w:lang w:val="nb-NO"/>
        </w:rPr>
        <w:t>BrettBoka</w:t>
      </w:r>
      <w:proofErr w:type="spellEnd"/>
      <w:r w:rsidR="00064C0A" w:rsidRPr="00985362">
        <w:rPr>
          <w:lang w:val="nb-NO"/>
        </w:rPr>
        <w:t xml:space="preserve">, Smartbok og Unibok </w:t>
      </w:r>
      <w:r w:rsidRPr="00985362">
        <w:rPr>
          <w:lang w:val="nb-NO"/>
        </w:rPr>
        <w:t xml:space="preserve">tilfredsstilte </w:t>
      </w:r>
      <w:r w:rsidR="00407499" w:rsidRPr="00985362">
        <w:rPr>
          <w:lang w:val="nb-NO"/>
        </w:rPr>
        <w:t>kravene til universell utforming.</w:t>
      </w:r>
      <w:r w:rsidR="00787887" w:rsidRPr="00985362">
        <w:rPr>
          <w:lang w:val="nb-NO"/>
        </w:rPr>
        <w:t xml:space="preserve"> Mest å jobbe med har Brettboka, fordi selve bokteksten i Brettboka ikke vises bra med skjermleser.</w:t>
      </w:r>
      <w:r w:rsidR="00C06FE4" w:rsidRPr="00985362">
        <w:rPr>
          <w:lang w:val="nb-NO"/>
        </w:rPr>
        <w:t xml:space="preserve"> </w:t>
      </w:r>
      <w:r w:rsidR="00787887" w:rsidRPr="00985362">
        <w:rPr>
          <w:lang w:val="nb-NO"/>
        </w:rPr>
        <w:t>Det er med skjermleser vi fant flest utfordringer, men ekspertevalueringen</w:t>
      </w:r>
      <w:r w:rsidR="00C06FE4" w:rsidRPr="00985362">
        <w:rPr>
          <w:lang w:val="nb-NO"/>
        </w:rPr>
        <w:t>e</w:t>
      </w:r>
      <w:r w:rsidR="00787887" w:rsidRPr="00985362">
        <w:rPr>
          <w:lang w:val="nb-NO"/>
        </w:rPr>
        <w:t xml:space="preserve"> har også funnet andre WCAG-brudd</w:t>
      </w:r>
      <w:r w:rsidR="00C06FE4" w:rsidRPr="00985362">
        <w:rPr>
          <w:lang w:val="nb-NO"/>
        </w:rPr>
        <w:t xml:space="preserve">. </w:t>
      </w:r>
      <w:r w:rsidR="00787887" w:rsidRPr="00985362">
        <w:rPr>
          <w:lang w:val="nb-NO"/>
        </w:rPr>
        <w:t>T</w:t>
      </w:r>
      <w:r w:rsidR="003C124A" w:rsidRPr="00985362">
        <w:rPr>
          <w:lang w:val="nb-NO"/>
        </w:rPr>
        <w:t>re</w:t>
      </w:r>
      <w:r w:rsidR="00787887" w:rsidRPr="00985362">
        <w:rPr>
          <w:lang w:val="nb-NO"/>
        </w:rPr>
        <w:t xml:space="preserve"> hovedproblemer går igjen hos alle </w:t>
      </w:r>
      <w:r w:rsidR="00C06FE4" w:rsidRPr="00985362">
        <w:rPr>
          <w:lang w:val="nb-NO"/>
        </w:rPr>
        <w:t xml:space="preserve">de </w:t>
      </w:r>
      <w:r w:rsidR="00787887" w:rsidRPr="00985362">
        <w:rPr>
          <w:lang w:val="nb-NO"/>
        </w:rPr>
        <w:t>tre</w:t>
      </w:r>
      <w:r w:rsidR="00C06FE4" w:rsidRPr="00985362">
        <w:rPr>
          <w:lang w:val="nb-NO"/>
        </w:rPr>
        <w:t xml:space="preserve"> digitale bokavleserne</w:t>
      </w:r>
      <w:r w:rsidR="00787887" w:rsidRPr="00985362">
        <w:rPr>
          <w:lang w:val="nb-NO"/>
        </w:rPr>
        <w:t>:</w:t>
      </w:r>
      <w:r w:rsidRPr="00985362">
        <w:rPr>
          <w:lang w:val="nb-NO"/>
        </w:rPr>
        <w:t xml:space="preserve"> </w:t>
      </w:r>
      <w:r w:rsidR="00407499" w:rsidRPr="00985362">
        <w:rPr>
          <w:lang w:val="nb-NO"/>
        </w:rPr>
        <w:t xml:space="preserve"> </w:t>
      </w:r>
    </w:p>
    <w:p w14:paraId="1D6F3D1C" w14:textId="5DCE3435" w:rsidR="00295B14" w:rsidRPr="00985362" w:rsidRDefault="00985362" w:rsidP="00787887">
      <w:pPr>
        <w:pStyle w:val="Punktliste"/>
      </w:pPr>
      <w:r w:rsidRPr="00985362">
        <w:t>F</w:t>
      </w:r>
      <w:r w:rsidR="00295B14" w:rsidRPr="00985362">
        <w:t>unksjonalitet som ikke fungerer hvis du kun benytter tastatur.</w:t>
      </w:r>
    </w:p>
    <w:p w14:paraId="568D6704" w14:textId="39D99D0F" w:rsidR="003C124A" w:rsidRPr="00985362" w:rsidRDefault="00985362" w:rsidP="00A76ADC">
      <w:pPr>
        <w:pStyle w:val="Punktliste"/>
      </w:pPr>
      <w:r w:rsidRPr="00985362">
        <w:t>B</w:t>
      </w:r>
      <w:r w:rsidR="003C124A" w:rsidRPr="00985362">
        <w:t>ilder, knapper med mer mangler alternativ tekst.</w:t>
      </w:r>
    </w:p>
    <w:p w14:paraId="4F882593" w14:textId="03A7C717" w:rsidR="00295B14" w:rsidRPr="00985362" w:rsidRDefault="00295B14" w:rsidP="00A76ADC">
      <w:pPr>
        <w:pStyle w:val="Punktliste"/>
      </w:pPr>
      <w:r w:rsidRPr="00985362">
        <w:t>Kontrastfeil.</w:t>
      </w:r>
    </w:p>
    <w:p w14:paraId="2F2B065B" w14:textId="65D2B9C2" w:rsidR="008F1ABC" w:rsidRPr="00985362" w:rsidRDefault="00703BC4" w:rsidP="00BD13DD">
      <w:pPr>
        <w:rPr>
          <w:lang w:val="nb-NO"/>
        </w:rPr>
      </w:pPr>
      <w:r w:rsidRPr="00985362">
        <w:rPr>
          <w:lang w:val="nb-NO"/>
        </w:rPr>
        <w:t xml:space="preserve">European Accessibility </w:t>
      </w:r>
      <w:proofErr w:type="spellStart"/>
      <w:r w:rsidRPr="00985362">
        <w:rPr>
          <w:lang w:val="nb-NO"/>
        </w:rPr>
        <w:t>Act</w:t>
      </w:r>
      <w:proofErr w:type="spellEnd"/>
      <w:r w:rsidRPr="00985362">
        <w:rPr>
          <w:lang w:val="nb-NO"/>
        </w:rPr>
        <w:t xml:space="preserve"> (tilgjengelighetsdirektivet) er nå under utredning for å bli en del av norsk rett. Kravene I tilgjengelighetsdirektivet som går utover WCAG 2.0 og EUs </w:t>
      </w:r>
      <w:proofErr w:type="spellStart"/>
      <w:r w:rsidRPr="00985362">
        <w:rPr>
          <w:lang w:val="nb-NO"/>
        </w:rPr>
        <w:t>webdirektiv</w:t>
      </w:r>
      <w:proofErr w:type="spellEnd"/>
      <w:r w:rsidRPr="00985362">
        <w:rPr>
          <w:lang w:val="nb-NO"/>
        </w:rPr>
        <w:t xml:space="preserve"> om universell utforming av offentlige nettsteder og mobilapplikasjoner (WAD)</w:t>
      </w:r>
      <w:r w:rsidR="008F1ABC" w:rsidRPr="00985362">
        <w:rPr>
          <w:lang w:val="nb-NO"/>
        </w:rPr>
        <w:t xml:space="preserve"> </w:t>
      </w:r>
      <w:r w:rsidR="008B537F" w:rsidRPr="00985362">
        <w:rPr>
          <w:lang w:val="nb-NO"/>
        </w:rPr>
        <w:t xml:space="preserve">er </w:t>
      </w:r>
      <w:r w:rsidR="008F1ABC" w:rsidRPr="00985362">
        <w:rPr>
          <w:lang w:val="nb-NO"/>
        </w:rPr>
        <w:t xml:space="preserve">identifisert, og disse “tilleggskravene” ble tatt med </w:t>
      </w:r>
      <w:r w:rsidR="00985362" w:rsidRPr="00985362">
        <w:rPr>
          <w:lang w:val="nb-NO"/>
        </w:rPr>
        <w:t>i</w:t>
      </w:r>
      <w:r w:rsidR="008F1ABC" w:rsidRPr="00985362">
        <w:rPr>
          <w:lang w:val="nb-NO"/>
        </w:rPr>
        <w:t xml:space="preserve"> testingen. Ingen av de tre digitale bokavleserne oppfylte mer enn tre av de sju tilleggskravene. Følgende fire krav ble ikke oppfylt av noen av dem:</w:t>
      </w:r>
    </w:p>
    <w:p w14:paraId="342F3712" w14:textId="77777777" w:rsidR="00703BC4" w:rsidRPr="00985362" w:rsidRDefault="00703BC4" w:rsidP="00703BC4">
      <w:pPr>
        <w:pStyle w:val="Punktliste"/>
      </w:pPr>
      <w:r w:rsidRPr="00985362">
        <w:t>Filgrunnlaget skal ikke hindre bruk av kompenserende teknologi.</w:t>
      </w:r>
    </w:p>
    <w:p w14:paraId="12607519" w14:textId="77777777" w:rsidR="00703BC4" w:rsidRPr="00985362" w:rsidRDefault="00703BC4" w:rsidP="00703BC4">
      <w:pPr>
        <w:pStyle w:val="Punktliste"/>
      </w:pPr>
      <w:r w:rsidRPr="00985362">
        <w:t>E-bøker skal sikre brukertilgang til innhold og struktur, samt gi navigasjonsmuligheter. Det skal tilbys funksjonalitet for brukerstyrt presentasjon av innhold.</w:t>
      </w:r>
    </w:p>
    <w:p w14:paraId="19790578" w14:textId="77777777" w:rsidR="00703BC4" w:rsidRPr="00985362" w:rsidRDefault="00703BC4" w:rsidP="00703BC4">
      <w:pPr>
        <w:pStyle w:val="Punktliste"/>
      </w:pPr>
      <w:r w:rsidRPr="00985362">
        <w:t>E-bøker skal sørge for en alternativ gjengivelse av innhold ved bruk av kompenserende teknologi som ivaretar innhold, struktur og navigasjonsmuligheter.</w:t>
      </w:r>
    </w:p>
    <w:p w14:paraId="52D387B6" w14:textId="77777777" w:rsidR="00703BC4" w:rsidRPr="00985362" w:rsidRDefault="00703BC4" w:rsidP="00703BC4">
      <w:pPr>
        <w:pStyle w:val="Punktliste"/>
      </w:pPr>
      <w:r w:rsidRPr="00985362">
        <w:t>E-bøker skal tilby metadata som opplyser om tilgjengelighetsfunksjoner for at brukere lettere skal finne bøker tilpasset behov for særlig tilrettelegging.</w:t>
      </w:r>
    </w:p>
    <w:p w14:paraId="4D873763" w14:textId="43C7718E" w:rsidR="003C124A" w:rsidRPr="00985362" w:rsidRDefault="003C124A" w:rsidP="00BD13DD">
      <w:pPr>
        <w:rPr>
          <w:lang w:val="nb-NO"/>
        </w:rPr>
      </w:pPr>
      <w:r w:rsidRPr="00985362">
        <w:rPr>
          <w:lang w:val="nb-NO"/>
        </w:rPr>
        <w:t>I tillegg til å påpeke problemer/utfordringer med hensyn til universell utforming</w:t>
      </w:r>
      <w:r w:rsidR="00985362" w:rsidRPr="00985362">
        <w:rPr>
          <w:lang w:val="nb-NO"/>
        </w:rPr>
        <w:t>,</w:t>
      </w:r>
      <w:r w:rsidRPr="00985362">
        <w:rPr>
          <w:lang w:val="nb-NO"/>
        </w:rPr>
        <w:t xml:space="preserve"> inneholder testrapportene løsningsforslag. Alle de tre leverandørene jobber nå med å implementere </w:t>
      </w:r>
      <w:r w:rsidR="008F1ABC" w:rsidRPr="00985362">
        <w:rPr>
          <w:lang w:val="nb-NO"/>
        </w:rPr>
        <w:t xml:space="preserve">disse </w:t>
      </w:r>
      <w:r w:rsidRPr="00985362">
        <w:rPr>
          <w:lang w:val="nb-NO"/>
        </w:rPr>
        <w:t xml:space="preserve">løsningsforslagene. Arbeidet </w:t>
      </w:r>
      <w:r w:rsidR="00985362" w:rsidRPr="00985362">
        <w:rPr>
          <w:lang w:val="nb-NO"/>
        </w:rPr>
        <w:t>i</w:t>
      </w:r>
      <w:r w:rsidRPr="00985362">
        <w:rPr>
          <w:lang w:val="nb-NO"/>
        </w:rPr>
        <w:t xml:space="preserve"> prosjektet vil derfor trolig </w:t>
      </w:r>
      <w:r w:rsidR="00A33F9E" w:rsidRPr="00985362">
        <w:rPr>
          <w:lang w:val="nb-NO"/>
        </w:rPr>
        <w:t xml:space="preserve">på sikt </w:t>
      </w:r>
      <w:r w:rsidRPr="00985362">
        <w:rPr>
          <w:lang w:val="nb-NO"/>
        </w:rPr>
        <w:t xml:space="preserve">føre til at både </w:t>
      </w:r>
      <w:proofErr w:type="spellStart"/>
      <w:r w:rsidRPr="00985362">
        <w:rPr>
          <w:lang w:val="nb-NO"/>
        </w:rPr>
        <w:t>BrettBoka</w:t>
      </w:r>
      <w:proofErr w:type="spellEnd"/>
      <w:r w:rsidRPr="00985362">
        <w:rPr>
          <w:lang w:val="nb-NO"/>
        </w:rPr>
        <w:t>, Smartbok og Unibok vil bli mer universelt utformet.</w:t>
      </w:r>
    </w:p>
    <w:p w14:paraId="48E3ED94" w14:textId="77777777" w:rsidR="003C124A" w:rsidRPr="00985362" w:rsidRDefault="003C124A" w:rsidP="00BD13DD">
      <w:pPr>
        <w:rPr>
          <w:lang w:val="nb-NO"/>
        </w:rPr>
      </w:pPr>
    </w:p>
    <w:p w14:paraId="6E1FF468" w14:textId="77777777" w:rsidR="0032510C" w:rsidRPr="00985362" w:rsidRDefault="0032510C">
      <w:pPr>
        <w:spacing w:after="160" w:line="259" w:lineRule="auto"/>
        <w:rPr>
          <w:rFonts w:asciiTheme="majorHAnsi" w:eastAsiaTheme="majorEastAsia" w:hAnsiTheme="majorHAnsi" w:cstheme="majorBidi"/>
          <w:color w:val="2F5496" w:themeColor="accent1" w:themeShade="BF"/>
          <w:sz w:val="32"/>
          <w:szCs w:val="32"/>
          <w:lang w:val="nb-NO"/>
        </w:rPr>
      </w:pPr>
      <w:r w:rsidRPr="00985362">
        <w:rPr>
          <w:lang w:val="nb-NO"/>
        </w:rPr>
        <w:br w:type="page"/>
      </w:r>
    </w:p>
    <w:p w14:paraId="1BC76647" w14:textId="249B1FCE" w:rsidR="000569A3" w:rsidRPr="00985362" w:rsidRDefault="000569A3" w:rsidP="00FE16F3">
      <w:pPr>
        <w:pStyle w:val="Overskrift1"/>
        <w:rPr>
          <w:lang w:val="nb-NO"/>
        </w:rPr>
      </w:pPr>
      <w:bookmarkStart w:id="12" w:name="_Toc75951773"/>
      <w:r w:rsidRPr="00985362">
        <w:rPr>
          <w:lang w:val="nb-NO"/>
        </w:rPr>
        <w:lastRenderedPageBreak/>
        <w:t>Referanser</w:t>
      </w:r>
      <w:bookmarkEnd w:id="12"/>
    </w:p>
    <w:p w14:paraId="796465F1" w14:textId="71C5CD4D" w:rsidR="000569A3" w:rsidRPr="00985362" w:rsidRDefault="000569A3" w:rsidP="00EB7D18">
      <w:pPr>
        <w:rPr>
          <w:lang w:val="nb-NO"/>
        </w:rPr>
      </w:pPr>
    </w:p>
    <w:p w14:paraId="4C61E700" w14:textId="1B5FE1D7" w:rsidR="000569A3" w:rsidRPr="00985362" w:rsidRDefault="000569A3" w:rsidP="00EB7D18">
      <w:pPr>
        <w:rPr>
          <w:lang w:val="nb-NO"/>
        </w:rPr>
      </w:pPr>
      <w:r w:rsidRPr="00985362">
        <w:rPr>
          <w:lang w:val="nb-NO"/>
        </w:rPr>
        <w:t>[1] Kunnskapsinnsamling om universell utforming av digitale læringsressurser</w:t>
      </w:r>
    </w:p>
    <w:p w14:paraId="4867AFB3" w14:textId="52FA3679" w:rsidR="000569A3" w:rsidRPr="00985362" w:rsidRDefault="000569A3" w:rsidP="00EB7D18">
      <w:pPr>
        <w:rPr>
          <w:lang w:val="nb-NO"/>
        </w:rPr>
      </w:pPr>
      <w:r w:rsidRPr="00985362">
        <w:rPr>
          <w:lang w:val="nb-NO"/>
        </w:rPr>
        <w:t>http://www.medialt.no/dokumenter-og-lenker/1401.aspx</w:t>
      </w:r>
    </w:p>
    <w:p w14:paraId="286598A0" w14:textId="0A10A1DF" w:rsidR="000569A3" w:rsidRPr="00985362" w:rsidRDefault="000569A3" w:rsidP="00EB7D18">
      <w:pPr>
        <w:rPr>
          <w:lang w:val="nb-NO"/>
        </w:rPr>
      </w:pPr>
    </w:p>
    <w:p w14:paraId="3B1E9EC9" w14:textId="09DCF651" w:rsidR="00ED29A6" w:rsidRPr="00985362" w:rsidRDefault="00ED29A6" w:rsidP="00EB7D18">
      <w:pPr>
        <w:rPr>
          <w:lang w:val="nb-NO"/>
        </w:rPr>
      </w:pPr>
      <w:r w:rsidRPr="00985362">
        <w:rPr>
          <w:lang w:val="nb-NO"/>
        </w:rPr>
        <w:t>[2]</w:t>
      </w:r>
      <w:r w:rsidR="005344A4" w:rsidRPr="00985362">
        <w:rPr>
          <w:lang w:val="nb-NO"/>
        </w:rPr>
        <w:t xml:space="preserve"> Website Accessibility </w:t>
      </w:r>
      <w:proofErr w:type="spellStart"/>
      <w:r w:rsidR="005344A4" w:rsidRPr="00985362">
        <w:rPr>
          <w:lang w:val="nb-NO"/>
        </w:rPr>
        <w:t>Conformance</w:t>
      </w:r>
      <w:proofErr w:type="spellEnd"/>
      <w:r w:rsidR="005344A4" w:rsidRPr="00985362">
        <w:rPr>
          <w:lang w:val="nb-NO"/>
        </w:rPr>
        <w:t xml:space="preserve"> Evaluation </w:t>
      </w:r>
      <w:proofErr w:type="spellStart"/>
      <w:r w:rsidR="005344A4" w:rsidRPr="00985362">
        <w:rPr>
          <w:lang w:val="nb-NO"/>
        </w:rPr>
        <w:t>Methodology</w:t>
      </w:r>
      <w:proofErr w:type="spellEnd"/>
    </w:p>
    <w:p w14:paraId="7FE0F3A1" w14:textId="0033BB9C" w:rsidR="00ED29A6" w:rsidRPr="00985362" w:rsidRDefault="005344A4" w:rsidP="00ED29A6">
      <w:pPr>
        <w:rPr>
          <w:lang w:val="nb-NO"/>
        </w:rPr>
      </w:pPr>
      <w:r w:rsidRPr="00985362">
        <w:rPr>
          <w:lang w:val="nb-NO"/>
        </w:rPr>
        <w:t>https://www.w3.org/TR/WCAG-EM/</w:t>
      </w:r>
    </w:p>
    <w:p w14:paraId="430D9B9A" w14:textId="77777777" w:rsidR="00ED29A6" w:rsidRPr="00985362" w:rsidRDefault="00ED29A6" w:rsidP="00ED29A6">
      <w:pPr>
        <w:rPr>
          <w:lang w:val="nb-NO"/>
        </w:rPr>
      </w:pPr>
    </w:p>
    <w:p w14:paraId="56DDB1C5" w14:textId="73EF6BF5" w:rsidR="00ED29A6" w:rsidRPr="00985362" w:rsidRDefault="00ED29A6" w:rsidP="00ED29A6">
      <w:pPr>
        <w:rPr>
          <w:lang w:val="nb-NO"/>
        </w:rPr>
      </w:pPr>
      <w:r w:rsidRPr="00985362">
        <w:rPr>
          <w:lang w:val="nb-NO"/>
        </w:rPr>
        <w:t xml:space="preserve">[3] European Accessibility </w:t>
      </w:r>
      <w:proofErr w:type="spellStart"/>
      <w:r w:rsidRPr="00985362">
        <w:rPr>
          <w:lang w:val="nb-NO"/>
        </w:rPr>
        <w:t>Act</w:t>
      </w:r>
      <w:proofErr w:type="spellEnd"/>
      <w:r w:rsidRPr="00985362">
        <w:rPr>
          <w:lang w:val="nb-NO"/>
        </w:rPr>
        <w:t xml:space="preserve"> (tilgjengelighetsdirektivet)</w:t>
      </w:r>
    </w:p>
    <w:p w14:paraId="41051E35" w14:textId="11F9AF55" w:rsidR="00ED29A6" w:rsidRPr="00985362" w:rsidRDefault="00ED29A6" w:rsidP="00ED29A6">
      <w:pPr>
        <w:rPr>
          <w:lang w:val="nb-NO"/>
        </w:rPr>
      </w:pPr>
      <w:r w:rsidRPr="00985362">
        <w:rPr>
          <w:lang w:val="nb-NO"/>
        </w:rPr>
        <w:t>https://ec.europa.eu/social/main.jsp?catId=1202</w:t>
      </w:r>
    </w:p>
    <w:p w14:paraId="4508B6FF" w14:textId="77777777" w:rsidR="00ED29A6" w:rsidRPr="00985362" w:rsidRDefault="00ED29A6" w:rsidP="00ED29A6">
      <w:pPr>
        <w:rPr>
          <w:lang w:val="nb-NO"/>
        </w:rPr>
      </w:pPr>
    </w:p>
    <w:p w14:paraId="01DD28AC" w14:textId="3917118A" w:rsidR="00ED29A6" w:rsidRPr="00985362" w:rsidRDefault="00ED29A6" w:rsidP="00ED29A6">
      <w:pPr>
        <w:rPr>
          <w:lang w:val="nb-NO"/>
        </w:rPr>
      </w:pPr>
      <w:r w:rsidRPr="00985362">
        <w:rPr>
          <w:lang w:val="nb-NO"/>
        </w:rPr>
        <w:t>[4] Innføring av WAD i Norge</w:t>
      </w:r>
    </w:p>
    <w:p w14:paraId="1C6E0316" w14:textId="77777777" w:rsidR="00ED29A6" w:rsidRPr="00985362" w:rsidRDefault="00ED29A6" w:rsidP="00ED29A6">
      <w:pPr>
        <w:rPr>
          <w:lang w:val="nb-NO"/>
        </w:rPr>
      </w:pPr>
      <w:r w:rsidRPr="00985362">
        <w:rPr>
          <w:lang w:val="nb-NO"/>
        </w:rPr>
        <w:t>https://uu.difi.no/krav-og-regelverk/eus-webdirektiv-wad</w:t>
      </w:r>
    </w:p>
    <w:p w14:paraId="43792A1A" w14:textId="77777777" w:rsidR="00ED29A6" w:rsidRPr="00985362" w:rsidRDefault="00ED29A6" w:rsidP="00ED29A6">
      <w:pPr>
        <w:rPr>
          <w:lang w:val="nb-NO"/>
        </w:rPr>
      </w:pPr>
    </w:p>
    <w:p w14:paraId="686D3AD7" w14:textId="77777777" w:rsidR="00B3652B" w:rsidRPr="00985362" w:rsidRDefault="00B3652B" w:rsidP="00EB7D18">
      <w:pPr>
        <w:rPr>
          <w:lang w:val="nb-NO"/>
        </w:rPr>
      </w:pPr>
    </w:p>
    <w:sectPr w:rsidR="00B3652B" w:rsidRPr="00985362" w:rsidSect="00E67D1A">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2D3DB" w14:textId="77777777" w:rsidR="008323D0" w:rsidRDefault="008323D0">
      <w:pPr>
        <w:spacing w:after="0" w:line="240" w:lineRule="auto"/>
      </w:pPr>
      <w:r>
        <w:separator/>
      </w:r>
    </w:p>
  </w:endnote>
  <w:endnote w:type="continuationSeparator" w:id="0">
    <w:p w14:paraId="09F81A88" w14:textId="77777777" w:rsidR="008323D0" w:rsidRDefault="00832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7862" w14:textId="77777777" w:rsidR="003F5089" w:rsidRDefault="003F508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09588"/>
      <w:docPartObj>
        <w:docPartGallery w:val="Page Numbers (Bottom of Page)"/>
        <w:docPartUnique/>
      </w:docPartObj>
    </w:sdtPr>
    <w:sdtEndPr/>
    <w:sdtContent>
      <w:p w14:paraId="7D4D08E3" w14:textId="5DDDFE3D" w:rsidR="00920F8A" w:rsidRDefault="00920F8A">
        <w:pPr>
          <w:pStyle w:val="Bunntekst"/>
          <w:jc w:val="right"/>
        </w:pPr>
        <w:r>
          <w:fldChar w:fldCharType="begin"/>
        </w:r>
        <w:r>
          <w:instrText>PAGE   \* MERGEFORMAT</w:instrText>
        </w:r>
        <w:r>
          <w:fldChar w:fldCharType="separate"/>
        </w:r>
        <w:r>
          <w:rPr>
            <w:noProof/>
          </w:rPr>
          <w:t>7</w:t>
        </w:r>
        <w:r>
          <w:fldChar w:fldCharType="end"/>
        </w:r>
      </w:p>
    </w:sdtContent>
  </w:sdt>
  <w:p w14:paraId="0F5AED58" w14:textId="77777777" w:rsidR="00920F8A" w:rsidRDefault="00920F8A">
    <w:pPr>
      <w:pStyle w:val="Bunntekst"/>
    </w:pPr>
    <w:r>
      <w:rPr>
        <w:noProof/>
        <w:lang w:val="nb-NO" w:eastAsia="nb-NO"/>
      </w:rPr>
      <w:drawing>
        <wp:inline distT="0" distB="0" distL="0" distR="0" wp14:anchorId="077E509E" wp14:editId="13E7620B">
          <wp:extent cx="952500" cy="228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423B" w14:textId="77777777" w:rsidR="003F5089" w:rsidRDefault="003F508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51516" w14:textId="77777777" w:rsidR="008323D0" w:rsidRDefault="008323D0">
      <w:pPr>
        <w:spacing w:after="0" w:line="240" w:lineRule="auto"/>
      </w:pPr>
      <w:r>
        <w:separator/>
      </w:r>
    </w:p>
  </w:footnote>
  <w:footnote w:type="continuationSeparator" w:id="0">
    <w:p w14:paraId="3F48BEA0" w14:textId="77777777" w:rsidR="008323D0" w:rsidRDefault="00832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9204" w14:textId="77777777" w:rsidR="003F5089" w:rsidRDefault="003F508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8369" w14:textId="77777777" w:rsidR="003F5089" w:rsidRDefault="003F508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2388" w14:textId="77777777" w:rsidR="003F5089" w:rsidRDefault="003F508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C80970"/>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2604620"/>
    <w:multiLevelType w:val="hybridMultilevel"/>
    <w:tmpl w:val="0E8697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B82E79"/>
    <w:multiLevelType w:val="hybridMultilevel"/>
    <w:tmpl w:val="1D5A64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1A4106"/>
    <w:multiLevelType w:val="hybridMultilevel"/>
    <w:tmpl w:val="AE0EDD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1B0C6D"/>
    <w:multiLevelType w:val="hybridMultilevel"/>
    <w:tmpl w:val="A280866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2E8600F4"/>
    <w:multiLevelType w:val="hybridMultilevel"/>
    <w:tmpl w:val="8C423FE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7" w15:restartNumberingAfterBreak="0">
    <w:nsid w:val="33267268"/>
    <w:multiLevelType w:val="hybridMultilevel"/>
    <w:tmpl w:val="C302AA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6DC5430"/>
    <w:multiLevelType w:val="hybridMultilevel"/>
    <w:tmpl w:val="6180E1D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1366D70"/>
    <w:multiLevelType w:val="hybridMultilevel"/>
    <w:tmpl w:val="6180E1D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26A452C"/>
    <w:multiLevelType w:val="multilevel"/>
    <w:tmpl w:val="C31C9C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53B5FD6"/>
    <w:multiLevelType w:val="hybridMultilevel"/>
    <w:tmpl w:val="B8EA99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10"/>
  </w:num>
  <w:num w:numId="6">
    <w:abstractNumId w:val="7"/>
  </w:num>
  <w:num w:numId="7">
    <w:abstractNumId w:val="4"/>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1"/>
  </w:num>
  <w:num w:numId="12">
    <w:abstractNumId w:val="5"/>
  </w:num>
  <w:num w:numId="13">
    <w:abstractNumId w:val="1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7D"/>
    <w:rsid w:val="00002145"/>
    <w:rsid w:val="000026D9"/>
    <w:rsid w:val="00003C10"/>
    <w:rsid w:val="000054E1"/>
    <w:rsid w:val="00006987"/>
    <w:rsid w:val="00011A9C"/>
    <w:rsid w:val="00014D66"/>
    <w:rsid w:val="00015D90"/>
    <w:rsid w:val="00015EB1"/>
    <w:rsid w:val="0002327A"/>
    <w:rsid w:val="00023638"/>
    <w:rsid w:val="00024091"/>
    <w:rsid w:val="000269B6"/>
    <w:rsid w:val="00033FE1"/>
    <w:rsid w:val="000341BB"/>
    <w:rsid w:val="000369D4"/>
    <w:rsid w:val="00043F68"/>
    <w:rsid w:val="00046E4E"/>
    <w:rsid w:val="00050668"/>
    <w:rsid w:val="00051DA0"/>
    <w:rsid w:val="00051E69"/>
    <w:rsid w:val="000534B8"/>
    <w:rsid w:val="00053525"/>
    <w:rsid w:val="00054F8F"/>
    <w:rsid w:val="000569A3"/>
    <w:rsid w:val="00056CB2"/>
    <w:rsid w:val="00057463"/>
    <w:rsid w:val="00060F9F"/>
    <w:rsid w:val="00061024"/>
    <w:rsid w:val="0006408D"/>
    <w:rsid w:val="00064C0A"/>
    <w:rsid w:val="00067531"/>
    <w:rsid w:val="000700D3"/>
    <w:rsid w:val="00071BAC"/>
    <w:rsid w:val="000735D9"/>
    <w:rsid w:val="0007409E"/>
    <w:rsid w:val="00075C30"/>
    <w:rsid w:val="00075E4B"/>
    <w:rsid w:val="0007786D"/>
    <w:rsid w:val="000876AD"/>
    <w:rsid w:val="00087B06"/>
    <w:rsid w:val="000902C1"/>
    <w:rsid w:val="000960C1"/>
    <w:rsid w:val="00097D18"/>
    <w:rsid w:val="000A0D42"/>
    <w:rsid w:val="000A1568"/>
    <w:rsid w:val="000A1D0F"/>
    <w:rsid w:val="000B100E"/>
    <w:rsid w:val="000B1479"/>
    <w:rsid w:val="000B2970"/>
    <w:rsid w:val="000B29C8"/>
    <w:rsid w:val="000B4FC4"/>
    <w:rsid w:val="000B54A1"/>
    <w:rsid w:val="000B5AAA"/>
    <w:rsid w:val="000B5ADE"/>
    <w:rsid w:val="000C0698"/>
    <w:rsid w:val="000C498D"/>
    <w:rsid w:val="000C4A97"/>
    <w:rsid w:val="000C6809"/>
    <w:rsid w:val="000D03C7"/>
    <w:rsid w:val="000D06E5"/>
    <w:rsid w:val="000D1506"/>
    <w:rsid w:val="000E2674"/>
    <w:rsid w:val="000E26F1"/>
    <w:rsid w:val="000E3525"/>
    <w:rsid w:val="000E3B7C"/>
    <w:rsid w:val="000E7B41"/>
    <w:rsid w:val="000E7C0D"/>
    <w:rsid w:val="000F4354"/>
    <w:rsid w:val="000F4C38"/>
    <w:rsid w:val="000F65FB"/>
    <w:rsid w:val="000F7534"/>
    <w:rsid w:val="001028C6"/>
    <w:rsid w:val="00103916"/>
    <w:rsid w:val="00110E6D"/>
    <w:rsid w:val="00112D2D"/>
    <w:rsid w:val="00117C00"/>
    <w:rsid w:val="0012141C"/>
    <w:rsid w:val="001242F1"/>
    <w:rsid w:val="00126362"/>
    <w:rsid w:val="0013601B"/>
    <w:rsid w:val="00137D6A"/>
    <w:rsid w:val="00140149"/>
    <w:rsid w:val="001416F6"/>
    <w:rsid w:val="00144011"/>
    <w:rsid w:val="00144551"/>
    <w:rsid w:val="00146E87"/>
    <w:rsid w:val="00147170"/>
    <w:rsid w:val="00150369"/>
    <w:rsid w:val="001516E0"/>
    <w:rsid w:val="00156812"/>
    <w:rsid w:val="001606F8"/>
    <w:rsid w:val="001609E3"/>
    <w:rsid w:val="00162B9F"/>
    <w:rsid w:val="0016390C"/>
    <w:rsid w:val="00164636"/>
    <w:rsid w:val="001653F7"/>
    <w:rsid w:val="00171970"/>
    <w:rsid w:val="001761D0"/>
    <w:rsid w:val="001763A6"/>
    <w:rsid w:val="00176CC0"/>
    <w:rsid w:val="00177E15"/>
    <w:rsid w:val="0018006F"/>
    <w:rsid w:val="00186B50"/>
    <w:rsid w:val="001875C7"/>
    <w:rsid w:val="0019286D"/>
    <w:rsid w:val="001A1BBB"/>
    <w:rsid w:val="001A41E7"/>
    <w:rsid w:val="001A66AA"/>
    <w:rsid w:val="001B71C4"/>
    <w:rsid w:val="001C378C"/>
    <w:rsid w:val="001C7356"/>
    <w:rsid w:val="001D161A"/>
    <w:rsid w:val="001D1FFF"/>
    <w:rsid w:val="001D38D2"/>
    <w:rsid w:val="001D3A2E"/>
    <w:rsid w:val="001E03E6"/>
    <w:rsid w:val="001E3961"/>
    <w:rsid w:val="001E4925"/>
    <w:rsid w:val="001F064C"/>
    <w:rsid w:val="001F46E1"/>
    <w:rsid w:val="001F4BF0"/>
    <w:rsid w:val="00202383"/>
    <w:rsid w:val="002029D4"/>
    <w:rsid w:val="002044F1"/>
    <w:rsid w:val="00206C7E"/>
    <w:rsid w:val="00214AD5"/>
    <w:rsid w:val="0021584C"/>
    <w:rsid w:val="00227175"/>
    <w:rsid w:val="002314AC"/>
    <w:rsid w:val="002369AF"/>
    <w:rsid w:val="0025095E"/>
    <w:rsid w:val="00251301"/>
    <w:rsid w:val="00255239"/>
    <w:rsid w:val="00261585"/>
    <w:rsid w:val="00266F6F"/>
    <w:rsid w:val="00281E6F"/>
    <w:rsid w:val="00292761"/>
    <w:rsid w:val="00295B14"/>
    <w:rsid w:val="00296BDF"/>
    <w:rsid w:val="002A4E9C"/>
    <w:rsid w:val="002B0708"/>
    <w:rsid w:val="002B26C8"/>
    <w:rsid w:val="002B3454"/>
    <w:rsid w:val="002B5412"/>
    <w:rsid w:val="002B5BD3"/>
    <w:rsid w:val="002B63F4"/>
    <w:rsid w:val="002C11AA"/>
    <w:rsid w:val="002C1681"/>
    <w:rsid w:val="002C2566"/>
    <w:rsid w:val="002C2A75"/>
    <w:rsid w:val="002C354D"/>
    <w:rsid w:val="002C4CDC"/>
    <w:rsid w:val="002C5237"/>
    <w:rsid w:val="002C5AB8"/>
    <w:rsid w:val="002D008E"/>
    <w:rsid w:val="002D3893"/>
    <w:rsid w:val="002D5168"/>
    <w:rsid w:val="002D5F72"/>
    <w:rsid w:val="002E02F7"/>
    <w:rsid w:val="002E1F00"/>
    <w:rsid w:val="002E4669"/>
    <w:rsid w:val="002E5E7E"/>
    <w:rsid w:val="002F2A5F"/>
    <w:rsid w:val="002F7526"/>
    <w:rsid w:val="003003AB"/>
    <w:rsid w:val="00302284"/>
    <w:rsid w:val="00302C5A"/>
    <w:rsid w:val="00305E32"/>
    <w:rsid w:val="0030707E"/>
    <w:rsid w:val="003074AB"/>
    <w:rsid w:val="0031005D"/>
    <w:rsid w:val="003146BA"/>
    <w:rsid w:val="003166F2"/>
    <w:rsid w:val="00321DED"/>
    <w:rsid w:val="0032383B"/>
    <w:rsid w:val="00324E76"/>
    <w:rsid w:val="0032510C"/>
    <w:rsid w:val="00331FD7"/>
    <w:rsid w:val="003340D1"/>
    <w:rsid w:val="003343F8"/>
    <w:rsid w:val="00335385"/>
    <w:rsid w:val="00341606"/>
    <w:rsid w:val="00344185"/>
    <w:rsid w:val="003469BB"/>
    <w:rsid w:val="00352859"/>
    <w:rsid w:val="0035454E"/>
    <w:rsid w:val="003565EB"/>
    <w:rsid w:val="003632E4"/>
    <w:rsid w:val="00364609"/>
    <w:rsid w:val="00371BEF"/>
    <w:rsid w:val="003738AF"/>
    <w:rsid w:val="00375DDD"/>
    <w:rsid w:val="003771CB"/>
    <w:rsid w:val="003811C9"/>
    <w:rsid w:val="0038387B"/>
    <w:rsid w:val="00383A1F"/>
    <w:rsid w:val="00391494"/>
    <w:rsid w:val="00394339"/>
    <w:rsid w:val="00394AF5"/>
    <w:rsid w:val="00394EAA"/>
    <w:rsid w:val="00395483"/>
    <w:rsid w:val="003A1EE5"/>
    <w:rsid w:val="003B1EBF"/>
    <w:rsid w:val="003B30CD"/>
    <w:rsid w:val="003B5AB6"/>
    <w:rsid w:val="003B5F95"/>
    <w:rsid w:val="003B6A66"/>
    <w:rsid w:val="003B72B2"/>
    <w:rsid w:val="003C124A"/>
    <w:rsid w:val="003C17EF"/>
    <w:rsid w:val="003C6C3C"/>
    <w:rsid w:val="003D1808"/>
    <w:rsid w:val="003D2C7E"/>
    <w:rsid w:val="003D339D"/>
    <w:rsid w:val="003D38F4"/>
    <w:rsid w:val="003D703D"/>
    <w:rsid w:val="003E61DF"/>
    <w:rsid w:val="003E6B28"/>
    <w:rsid w:val="003E7FEC"/>
    <w:rsid w:val="003F5089"/>
    <w:rsid w:val="00404514"/>
    <w:rsid w:val="00405209"/>
    <w:rsid w:val="00405595"/>
    <w:rsid w:val="004064CA"/>
    <w:rsid w:val="00407499"/>
    <w:rsid w:val="00411658"/>
    <w:rsid w:val="00412C05"/>
    <w:rsid w:val="00420773"/>
    <w:rsid w:val="00420C24"/>
    <w:rsid w:val="00420DA4"/>
    <w:rsid w:val="00421B2A"/>
    <w:rsid w:val="00423511"/>
    <w:rsid w:val="0042640B"/>
    <w:rsid w:val="00426F84"/>
    <w:rsid w:val="00430069"/>
    <w:rsid w:val="004324D2"/>
    <w:rsid w:val="00442B6A"/>
    <w:rsid w:val="00447B93"/>
    <w:rsid w:val="00453064"/>
    <w:rsid w:val="00453443"/>
    <w:rsid w:val="00453D28"/>
    <w:rsid w:val="004546CD"/>
    <w:rsid w:val="004551BE"/>
    <w:rsid w:val="00457249"/>
    <w:rsid w:val="00457D02"/>
    <w:rsid w:val="00461EB6"/>
    <w:rsid w:val="00463A1F"/>
    <w:rsid w:val="004644F5"/>
    <w:rsid w:val="00465A0D"/>
    <w:rsid w:val="0046602B"/>
    <w:rsid w:val="00466068"/>
    <w:rsid w:val="0046613D"/>
    <w:rsid w:val="004673E0"/>
    <w:rsid w:val="00470E5E"/>
    <w:rsid w:val="0047138A"/>
    <w:rsid w:val="00472246"/>
    <w:rsid w:val="00472DBB"/>
    <w:rsid w:val="004749BB"/>
    <w:rsid w:val="00475E81"/>
    <w:rsid w:val="00483CBB"/>
    <w:rsid w:val="00492BF7"/>
    <w:rsid w:val="004941BA"/>
    <w:rsid w:val="00496843"/>
    <w:rsid w:val="004A263A"/>
    <w:rsid w:val="004A663C"/>
    <w:rsid w:val="004A7DD6"/>
    <w:rsid w:val="004B1AC2"/>
    <w:rsid w:val="004B2980"/>
    <w:rsid w:val="004B74AF"/>
    <w:rsid w:val="004C2E9A"/>
    <w:rsid w:val="004C2EAA"/>
    <w:rsid w:val="004C7186"/>
    <w:rsid w:val="004C74A5"/>
    <w:rsid w:val="004D0CF4"/>
    <w:rsid w:val="004D350C"/>
    <w:rsid w:val="004D3DC6"/>
    <w:rsid w:val="004D5796"/>
    <w:rsid w:val="004D6149"/>
    <w:rsid w:val="004E3C39"/>
    <w:rsid w:val="004E4290"/>
    <w:rsid w:val="004E44EA"/>
    <w:rsid w:val="004E5E7B"/>
    <w:rsid w:val="004E6555"/>
    <w:rsid w:val="004E72C6"/>
    <w:rsid w:val="004E7449"/>
    <w:rsid w:val="004F48AA"/>
    <w:rsid w:val="004F4A6B"/>
    <w:rsid w:val="004F528B"/>
    <w:rsid w:val="004F6AF0"/>
    <w:rsid w:val="0050325A"/>
    <w:rsid w:val="00506B42"/>
    <w:rsid w:val="00521630"/>
    <w:rsid w:val="005221E2"/>
    <w:rsid w:val="00522FA5"/>
    <w:rsid w:val="005240CE"/>
    <w:rsid w:val="00524AA5"/>
    <w:rsid w:val="00527564"/>
    <w:rsid w:val="00527F60"/>
    <w:rsid w:val="00532712"/>
    <w:rsid w:val="005331B8"/>
    <w:rsid w:val="00534095"/>
    <w:rsid w:val="005342B6"/>
    <w:rsid w:val="005344A4"/>
    <w:rsid w:val="00534E55"/>
    <w:rsid w:val="00535146"/>
    <w:rsid w:val="00535585"/>
    <w:rsid w:val="00536016"/>
    <w:rsid w:val="00536CAB"/>
    <w:rsid w:val="005376B8"/>
    <w:rsid w:val="005424C0"/>
    <w:rsid w:val="00547F13"/>
    <w:rsid w:val="00553E73"/>
    <w:rsid w:val="005548AE"/>
    <w:rsid w:val="00563B0D"/>
    <w:rsid w:val="00564DD3"/>
    <w:rsid w:val="00564F4B"/>
    <w:rsid w:val="00565F68"/>
    <w:rsid w:val="005728C8"/>
    <w:rsid w:val="00573FDD"/>
    <w:rsid w:val="00581F21"/>
    <w:rsid w:val="0058332C"/>
    <w:rsid w:val="00591854"/>
    <w:rsid w:val="00591951"/>
    <w:rsid w:val="005926D1"/>
    <w:rsid w:val="00593F8A"/>
    <w:rsid w:val="005A07C4"/>
    <w:rsid w:val="005A1D69"/>
    <w:rsid w:val="005A25D3"/>
    <w:rsid w:val="005A25EB"/>
    <w:rsid w:val="005A3EC9"/>
    <w:rsid w:val="005A4C4C"/>
    <w:rsid w:val="005A7562"/>
    <w:rsid w:val="005B2239"/>
    <w:rsid w:val="005B27DC"/>
    <w:rsid w:val="005B30F6"/>
    <w:rsid w:val="005B5D18"/>
    <w:rsid w:val="005C4DD8"/>
    <w:rsid w:val="005C7048"/>
    <w:rsid w:val="005D355B"/>
    <w:rsid w:val="005D37C9"/>
    <w:rsid w:val="005D4EC8"/>
    <w:rsid w:val="005D7A14"/>
    <w:rsid w:val="005D7BA3"/>
    <w:rsid w:val="005D7E18"/>
    <w:rsid w:val="005E050B"/>
    <w:rsid w:val="005E2929"/>
    <w:rsid w:val="005E3130"/>
    <w:rsid w:val="005E3FB0"/>
    <w:rsid w:val="005E515C"/>
    <w:rsid w:val="005E6DA9"/>
    <w:rsid w:val="005F0190"/>
    <w:rsid w:val="005F6703"/>
    <w:rsid w:val="00600FB1"/>
    <w:rsid w:val="00601E8B"/>
    <w:rsid w:val="0060683C"/>
    <w:rsid w:val="0060781A"/>
    <w:rsid w:val="00607E1B"/>
    <w:rsid w:val="00610FEA"/>
    <w:rsid w:val="0061113A"/>
    <w:rsid w:val="006138AF"/>
    <w:rsid w:val="00615655"/>
    <w:rsid w:val="00615B62"/>
    <w:rsid w:val="00615ED2"/>
    <w:rsid w:val="00616F58"/>
    <w:rsid w:val="00621252"/>
    <w:rsid w:val="006220D2"/>
    <w:rsid w:val="006245EC"/>
    <w:rsid w:val="0062649A"/>
    <w:rsid w:val="00627171"/>
    <w:rsid w:val="00632594"/>
    <w:rsid w:val="00642307"/>
    <w:rsid w:val="006434C3"/>
    <w:rsid w:val="006514BE"/>
    <w:rsid w:val="0065788C"/>
    <w:rsid w:val="00661353"/>
    <w:rsid w:val="00662050"/>
    <w:rsid w:val="006662DE"/>
    <w:rsid w:val="00666675"/>
    <w:rsid w:val="00667236"/>
    <w:rsid w:val="0066726D"/>
    <w:rsid w:val="0067304A"/>
    <w:rsid w:val="0067384B"/>
    <w:rsid w:val="00674214"/>
    <w:rsid w:val="0067524C"/>
    <w:rsid w:val="006752E0"/>
    <w:rsid w:val="00676341"/>
    <w:rsid w:val="00680F25"/>
    <w:rsid w:val="0068728D"/>
    <w:rsid w:val="00687EB0"/>
    <w:rsid w:val="00690018"/>
    <w:rsid w:val="00692481"/>
    <w:rsid w:val="00692CF3"/>
    <w:rsid w:val="00695C04"/>
    <w:rsid w:val="006A07A3"/>
    <w:rsid w:val="006B4F10"/>
    <w:rsid w:val="006B5B51"/>
    <w:rsid w:val="006C0D96"/>
    <w:rsid w:val="006C3F34"/>
    <w:rsid w:val="006C78E5"/>
    <w:rsid w:val="006D22C3"/>
    <w:rsid w:val="006D2441"/>
    <w:rsid w:val="006D30DA"/>
    <w:rsid w:val="006D4A11"/>
    <w:rsid w:val="006D7189"/>
    <w:rsid w:val="006E1060"/>
    <w:rsid w:val="006E1D1F"/>
    <w:rsid w:val="006E47A7"/>
    <w:rsid w:val="006E52C5"/>
    <w:rsid w:val="006E61AA"/>
    <w:rsid w:val="006E68CA"/>
    <w:rsid w:val="006F11E5"/>
    <w:rsid w:val="006F23DB"/>
    <w:rsid w:val="006F3C8F"/>
    <w:rsid w:val="006F6C45"/>
    <w:rsid w:val="00701814"/>
    <w:rsid w:val="00703BC4"/>
    <w:rsid w:val="007040C6"/>
    <w:rsid w:val="0070444D"/>
    <w:rsid w:val="00705D6E"/>
    <w:rsid w:val="0070632F"/>
    <w:rsid w:val="0070731D"/>
    <w:rsid w:val="007166BA"/>
    <w:rsid w:val="00720FFF"/>
    <w:rsid w:val="00721AE6"/>
    <w:rsid w:val="007224B3"/>
    <w:rsid w:val="007241D7"/>
    <w:rsid w:val="00724EA6"/>
    <w:rsid w:val="00725BD8"/>
    <w:rsid w:val="00726FB7"/>
    <w:rsid w:val="00732981"/>
    <w:rsid w:val="00734BE5"/>
    <w:rsid w:val="0073709D"/>
    <w:rsid w:val="00737EBD"/>
    <w:rsid w:val="007470AF"/>
    <w:rsid w:val="00747692"/>
    <w:rsid w:val="00747CE4"/>
    <w:rsid w:val="007511CD"/>
    <w:rsid w:val="00751567"/>
    <w:rsid w:val="0076240C"/>
    <w:rsid w:val="00762849"/>
    <w:rsid w:val="0076303B"/>
    <w:rsid w:val="0076459C"/>
    <w:rsid w:val="00767AC6"/>
    <w:rsid w:val="00767BCE"/>
    <w:rsid w:val="00773211"/>
    <w:rsid w:val="0077481D"/>
    <w:rsid w:val="00774E3B"/>
    <w:rsid w:val="0077521F"/>
    <w:rsid w:val="00780E36"/>
    <w:rsid w:val="007813D9"/>
    <w:rsid w:val="007824F4"/>
    <w:rsid w:val="00787887"/>
    <w:rsid w:val="007907D7"/>
    <w:rsid w:val="007916B9"/>
    <w:rsid w:val="00797CE5"/>
    <w:rsid w:val="00797E50"/>
    <w:rsid w:val="007A4916"/>
    <w:rsid w:val="007A5D7A"/>
    <w:rsid w:val="007A6107"/>
    <w:rsid w:val="007A70CD"/>
    <w:rsid w:val="007B06C5"/>
    <w:rsid w:val="007B1A08"/>
    <w:rsid w:val="007B1CE1"/>
    <w:rsid w:val="007B616D"/>
    <w:rsid w:val="007B629D"/>
    <w:rsid w:val="007B6A53"/>
    <w:rsid w:val="007B7020"/>
    <w:rsid w:val="007C526E"/>
    <w:rsid w:val="007D00A3"/>
    <w:rsid w:val="007D1E2B"/>
    <w:rsid w:val="007D787C"/>
    <w:rsid w:val="007E5863"/>
    <w:rsid w:val="007E5FA0"/>
    <w:rsid w:val="007F1D42"/>
    <w:rsid w:val="007F4337"/>
    <w:rsid w:val="007F6270"/>
    <w:rsid w:val="007F63B4"/>
    <w:rsid w:val="007F7F3E"/>
    <w:rsid w:val="008025EA"/>
    <w:rsid w:val="00802E60"/>
    <w:rsid w:val="00803F0B"/>
    <w:rsid w:val="00804B51"/>
    <w:rsid w:val="00805672"/>
    <w:rsid w:val="008073CB"/>
    <w:rsid w:val="00807AD1"/>
    <w:rsid w:val="00810CC0"/>
    <w:rsid w:val="0081211E"/>
    <w:rsid w:val="00813856"/>
    <w:rsid w:val="00820F28"/>
    <w:rsid w:val="00822FD6"/>
    <w:rsid w:val="008230C7"/>
    <w:rsid w:val="0082357F"/>
    <w:rsid w:val="00826A2B"/>
    <w:rsid w:val="008323D0"/>
    <w:rsid w:val="008356F0"/>
    <w:rsid w:val="00836FD4"/>
    <w:rsid w:val="00841918"/>
    <w:rsid w:val="00843D7B"/>
    <w:rsid w:val="00845E0C"/>
    <w:rsid w:val="00846E88"/>
    <w:rsid w:val="0085045D"/>
    <w:rsid w:val="008505AE"/>
    <w:rsid w:val="008540F4"/>
    <w:rsid w:val="0085423E"/>
    <w:rsid w:val="00855E25"/>
    <w:rsid w:val="0086196E"/>
    <w:rsid w:val="00864E15"/>
    <w:rsid w:val="00866750"/>
    <w:rsid w:val="00872887"/>
    <w:rsid w:val="00873276"/>
    <w:rsid w:val="00876D22"/>
    <w:rsid w:val="00876E28"/>
    <w:rsid w:val="00881093"/>
    <w:rsid w:val="008839EB"/>
    <w:rsid w:val="00887F8B"/>
    <w:rsid w:val="00892099"/>
    <w:rsid w:val="008959F0"/>
    <w:rsid w:val="008A16F8"/>
    <w:rsid w:val="008A4D4B"/>
    <w:rsid w:val="008A5936"/>
    <w:rsid w:val="008A6B59"/>
    <w:rsid w:val="008A7429"/>
    <w:rsid w:val="008B2699"/>
    <w:rsid w:val="008B4543"/>
    <w:rsid w:val="008B537F"/>
    <w:rsid w:val="008C024E"/>
    <w:rsid w:val="008C1EB0"/>
    <w:rsid w:val="008D14D4"/>
    <w:rsid w:val="008D737F"/>
    <w:rsid w:val="008E1203"/>
    <w:rsid w:val="008E2C41"/>
    <w:rsid w:val="008E53E3"/>
    <w:rsid w:val="008E70D4"/>
    <w:rsid w:val="008E75DF"/>
    <w:rsid w:val="008E7E82"/>
    <w:rsid w:val="008F0662"/>
    <w:rsid w:val="008F1ABC"/>
    <w:rsid w:val="00902380"/>
    <w:rsid w:val="00904D91"/>
    <w:rsid w:val="009053FC"/>
    <w:rsid w:val="0090576C"/>
    <w:rsid w:val="00906DAC"/>
    <w:rsid w:val="009150D5"/>
    <w:rsid w:val="009177DB"/>
    <w:rsid w:val="009208FB"/>
    <w:rsid w:val="0092091C"/>
    <w:rsid w:val="00920F8A"/>
    <w:rsid w:val="0092151C"/>
    <w:rsid w:val="00922695"/>
    <w:rsid w:val="009273BA"/>
    <w:rsid w:val="00930FCB"/>
    <w:rsid w:val="00932FC4"/>
    <w:rsid w:val="00933530"/>
    <w:rsid w:val="00933675"/>
    <w:rsid w:val="00933AD5"/>
    <w:rsid w:val="009354EC"/>
    <w:rsid w:val="00935DA2"/>
    <w:rsid w:val="0094105E"/>
    <w:rsid w:val="00942DC7"/>
    <w:rsid w:val="00945621"/>
    <w:rsid w:val="009563DA"/>
    <w:rsid w:val="009633D5"/>
    <w:rsid w:val="00964734"/>
    <w:rsid w:val="009660D0"/>
    <w:rsid w:val="00966DF5"/>
    <w:rsid w:val="00967271"/>
    <w:rsid w:val="009700D5"/>
    <w:rsid w:val="00973FD5"/>
    <w:rsid w:val="0097400E"/>
    <w:rsid w:val="00974014"/>
    <w:rsid w:val="0097507E"/>
    <w:rsid w:val="009778EE"/>
    <w:rsid w:val="00977C76"/>
    <w:rsid w:val="00977F18"/>
    <w:rsid w:val="00985362"/>
    <w:rsid w:val="0099504C"/>
    <w:rsid w:val="009961C9"/>
    <w:rsid w:val="00997A37"/>
    <w:rsid w:val="009A246E"/>
    <w:rsid w:val="009A2BCB"/>
    <w:rsid w:val="009A3EBF"/>
    <w:rsid w:val="009A5172"/>
    <w:rsid w:val="009A791C"/>
    <w:rsid w:val="009B1D60"/>
    <w:rsid w:val="009B24E0"/>
    <w:rsid w:val="009B43BF"/>
    <w:rsid w:val="009B4CAB"/>
    <w:rsid w:val="009B6779"/>
    <w:rsid w:val="009C1346"/>
    <w:rsid w:val="009C186C"/>
    <w:rsid w:val="009C1A28"/>
    <w:rsid w:val="009C643F"/>
    <w:rsid w:val="009C7516"/>
    <w:rsid w:val="009D3C9C"/>
    <w:rsid w:val="009E1831"/>
    <w:rsid w:val="009E27D9"/>
    <w:rsid w:val="009F02BE"/>
    <w:rsid w:val="009F1112"/>
    <w:rsid w:val="009F215C"/>
    <w:rsid w:val="009F5DB6"/>
    <w:rsid w:val="009F7F49"/>
    <w:rsid w:val="00A0331C"/>
    <w:rsid w:val="00A03D66"/>
    <w:rsid w:val="00A05725"/>
    <w:rsid w:val="00A10399"/>
    <w:rsid w:val="00A13FDB"/>
    <w:rsid w:val="00A20F6E"/>
    <w:rsid w:val="00A2101B"/>
    <w:rsid w:val="00A218D8"/>
    <w:rsid w:val="00A2362A"/>
    <w:rsid w:val="00A2390F"/>
    <w:rsid w:val="00A272EB"/>
    <w:rsid w:val="00A33F9E"/>
    <w:rsid w:val="00A35213"/>
    <w:rsid w:val="00A432FE"/>
    <w:rsid w:val="00A439A2"/>
    <w:rsid w:val="00A535DA"/>
    <w:rsid w:val="00A54366"/>
    <w:rsid w:val="00A610D4"/>
    <w:rsid w:val="00A617BF"/>
    <w:rsid w:val="00A61982"/>
    <w:rsid w:val="00A64755"/>
    <w:rsid w:val="00A66019"/>
    <w:rsid w:val="00A676C3"/>
    <w:rsid w:val="00A73AC1"/>
    <w:rsid w:val="00A74F67"/>
    <w:rsid w:val="00A839EE"/>
    <w:rsid w:val="00A85581"/>
    <w:rsid w:val="00A87C59"/>
    <w:rsid w:val="00A87D83"/>
    <w:rsid w:val="00A901C4"/>
    <w:rsid w:val="00A91613"/>
    <w:rsid w:val="00A9359E"/>
    <w:rsid w:val="00A94B91"/>
    <w:rsid w:val="00A94D3E"/>
    <w:rsid w:val="00A95353"/>
    <w:rsid w:val="00AA0D91"/>
    <w:rsid w:val="00AA1A53"/>
    <w:rsid w:val="00AA3D8E"/>
    <w:rsid w:val="00AA40C0"/>
    <w:rsid w:val="00AA42CB"/>
    <w:rsid w:val="00AA5A0B"/>
    <w:rsid w:val="00AA5D1B"/>
    <w:rsid w:val="00AA729C"/>
    <w:rsid w:val="00AA7E46"/>
    <w:rsid w:val="00AB2086"/>
    <w:rsid w:val="00AB2B1D"/>
    <w:rsid w:val="00AB3584"/>
    <w:rsid w:val="00AB59D9"/>
    <w:rsid w:val="00AB68F9"/>
    <w:rsid w:val="00AB6ED6"/>
    <w:rsid w:val="00AC1773"/>
    <w:rsid w:val="00AC1DA6"/>
    <w:rsid w:val="00AD10A2"/>
    <w:rsid w:val="00AE19F6"/>
    <w:rsid w:val="00AE3E82"/>
    <w:rsid w:val="00AE403A"/>
    <w:rsid w:val="00AE5043"/>
    <w:rsid w:val="00AE6FB2"/>
    <w:rsid w:val="00AE7FB6"/>
    <w:rsid w:val="00AF07DC"/>
    <w:rsid w:val="00AF2F6F"/>
    <w:rsid w:val="00AF3785"/>
    <w:rsid w:val="00AF3CB5"/>
    <w:rsid w:val="00AF4552"/>
    <w:rsid w:val="00AF611C"/>
    <w:rsid w:val="00AF72C2"/>
    <w:rsid w:val="00AF7D30"/>
    <w:rsid w:val="00B0120A"/>
    <w:rsid w:val="00B02B6D"/>
    <w:rsid w:val="00B03407"/>
    <w:rsid w:val="00B0394C"/>
    <w:rsid w:val="00B07308"/>
    <w:rsid w:val="00B075EC"/>
    <w:rsid w:val="00B100DC"/>
    <w:rsid w:val="00B132C2"/>
    <w:rsid w:val="00B1359F"/>
    <w:rsid w:val="00B245C0"/>
    <w:rsid w:val="00B26DE6"/>
    <w:rsid w:val="00B3165B"/>
    <w:rsid w:val="00B3195A"/>
    <w:rsid w:val="00B34A61"/>
    <w:rsid w:val="00B35995"/>
    <w:rsid w:val="00B3652B"/>
    <w:rsid w:val="00B37CCC"/>
    <w:rsid w:val="00B416F0"/>
    <w:rsid w:val="00B469EC"/>
    <w:rsid w:val="00B51426"/>
    <w:rsid w:val="00B51ED6"/>
    <w:rsid w:val="00B56767"/>
    <w:rsid w:val="00B56D90"/>
    <w:rsid w:val="00B56E87"/>
    <w:rsid w:val="00B62EEC"/>
    <w:rsid w:val="00B6549B"/>
    <w:rsid w:val="00B67A08"/>
    <w:rsid w:val="00B67C7A"/>
    <w:rsid w:val="00B701C0"/>
    <w:rsid w:val="00B72778"/>
    <w:rsid w:val="00B74806"/>
    <w:rsid w:val="00B75252"/>
    <w:rsid w:val="00B75579"/>
    <w:rsid w:val="00B80508"/>
    <w:rsid w:val="00B84B21"/>
    <w:rsid w:val="00B85D40"/>
    <w:rsid w:val="00B9097A"/>
    <w:rsid w:val="00B923AD"/>
    <w:rsid w:val="00B93843"/>
    <w:rsid w:val="00B96871"/>
    <w:rsid w:val="00B9694D"/>
    <w:rsid w:val="00B97CE9"/>
    <w:rsid w:val="00BA19B1"/>
    <w:rsid w:val="00BA5605"/>
    <w:rsid w:val="00BA7C02"/>
    <w:rsid w:val="00BB0395"/>
    <w:rsid w:val="00BB2DC9"/>
    <w:rsid w:val="00BB5222"/>
    <w:rsid w:val="00BC0D8B"/>
    <w:rsid w:val="00BC3E36"/>
    <w:rsid w:val="00BD0C58"/>
    <w:rsid w:val="00BD13DD"/>
    <w:rsid w:val="00BD2490"/>
    <w:rsid w:val="00BD3FE2"/>
    <w:rsid w:val="00BE49DC"/>
    <w:rsid w:val="00BF2C17"/>
    <w:rsid w:val="00BF4FBC"/>
    <w:rsid w:val="00C02957"/>
    <w:rsid w:val="00C0328B"/>
    <w:rsid w:val="00C03588"/>
    <w:rsid w:val="00C051F6"/>
    <w:rsid w:val="00C0544E"/>
    <w:rsid w:val="00C054C0"/>
    <w:rsid w:val="00C05B4A"/>
    <w:rsid w:val="00C06C30"/>
    <w:rsid w:val="00C06D7E"/>
    <w:rsid w:val="00C06FE4"/>
    <w:rsid w:val="00C1024E"/>
    <w:rsid w:val="00C115A8"/>
    <w:rsid w:val="00C14485"/>
    <w:rsid w:val="00C17E92"/>
    <w:rsid w:val="00C2034C"/>
    <w:rsid w:val="00C21C3E"/>
    <w:rsid w:val="00C21EB8"/>
    <w:rsid w:val="00C22713"/>
    <w:rsid w:val="00C24640"/>
    <w:rsid w:val="00C2474B"/>
    <w:rsid w:val="00C24C0A"/>
    <w:rsid w:val="00C27970"/>
    <w:rsid w:val="00C3054E"/>
    <w:rsid w:val="00C30787"/>
    <w:rsid w:val="00C30D14"/>
    <w:rsid w:val="00C33031"/>
    <w:rsid w:val="00C36524"/>
    <w:rsid w:val="00C419D3"/>
    <w:rsid w:val="00C4512C"/>
    <w:rsid w:val="00C4722C"/>
    <w:rsid w:val="00C50514"/>
    <w:rsid w:val="00C53E9C"/>
    <w:rsid w:val="00C5478D"/>
    <w:rsid w:val="00C569FC"/>
    <w:rsid w:val="00C63351"/>
    <w:rsid w:val="00C663F1"/>
    <w:rsid w:val="00C672AA"/>
    <w:rsid w:val="00C67B11"/>
    <w:rsid w:val="00C7206D"/>
    <w:rsid w:val="00C73BA2"/>
    <w:rsid w:val="00C73E48"/>
    <w:rsid w:val="00C8020C"/>
    <w:rsid w:val="00C8474C"/>
    <w:rsid w:val="00C864B0"/>
    <w:rsid w:val="00C92354"/>
    <w:rsid w:val="00C93087"/>
    <w:rsid w:val="00C936EA"/>
    <w:rsid w:val="00C93911"/>
    <w:rsid w:val="00C95C62"/>
    <w:rsid w:val="00C95D70"/>
    <w:rsid w:val="00CA0CF0"/>
    <w:rsid w:val="00CA6AC9"/>
    <w:rsid w:val="00CA72C8"/>
    <w:rsid w:val="00CB023A"/>
    <w:rsid w:val="00CB1846"/>
    <w:rsid w:val="00CB4097"/>
    <w:rsid w:val="00CB49C5"/>
    <w:rsid w:val="00CB5279"/>
    <w:rsid w:val="00CB595D"/>
    <w:rsid w:val="00CB65BA"/>
    <w:rsid w:val="00CB6B48"/>
    <w:rsid w:val="00CC38C3"/>
    <w:rsid w:val="00CC4BE2"/>
    <w:rsid w:val="00CD02D2"/>
    <w:rsid w:val="00CD2D86"/>
    <w:rsid w:val="00CD7973"/>
    <w:rsid w:val="00CE7DA1"/>
    <w:rsid w:val="00CF00B2"/>
    <w:rsid w:val="00CF07EB"/>
    <w:rsid w:val="00CF12AE"/>
    <w:rsid w:val="00CF256B"/>
    <w:rsid w:val="00CF2A36"/>
    <w:rsid w:val="00CF2AA3"/>
    <w:rsid w:val="00D01AB5"/>
    <w:rsid w:val="00D06A4B"/>
    <w:rsid w:val="00D06B9A"/>
    <w:rsid w:val="00D16099"/>
    <w:rsid w:val="00D16D78"/>
    <w:rsid w:val="00D17335"/>
    <w:rsid w:val="00D230F2"/>
    <w:rsid w:val="00D25E89"/>
    <w:rsid w:val="00D26F97"/>
    <w:rsid w:val="00D27EC2"/>
    <w:rsid w:val="00D31C2D"/>
    <w:rsid w:val="00D32AE0"/>
    <w:rsid w:val="00D3421F"/>
    <w:rsid w:val="00D377D1"/>
    <w:rsid w:val="00D408DF"/>
    <w:rsid w:val="00D415CE"/>
    <w:rsid w:val="00D42543"/>
    <w:rsid w:val="00D435D2"/>
    <w:rsid w:val="00D44989"/>
    <w:rsid w:val="00D4616A"/>
    <w:rsid w:val="00D46D8E"/>
    <w:rsid w:val="00D472BD"/>
    <w:rsid w:val="00D5209D"/>
    <w:rsid w:val="00D53B66"/>
    <w:rsid w:val="00D53F56"/>
    <w:rsid w:val="00D5583A"/>
    <w:rsid w:val="00D558E6"/>
    <w:rsid w:val="00D562F7"/>
    <w:rsid w:val="00D56ACB"/>
    <w:rsid w:val="00D56DBA"/>
    <w:rsid w:val="00D60834"/>
    <w:rsid w:val="00D60A1B"/>
    <w:rsid w:val="00D6153D"/>
    <w:rsid w:val="00D6382D"/>
    <w:rsid w:val="00D63CE4"/>
    <w:rsid w:val="00D63FB1"/>
    <w:rsid w:val="00D650D8"/>
    <w:rsid w:val="00D756AA"/>
    <w:rsid w:val="00D76898"/>
    <w:rsid w:val="00D76B83"/>
    <w:rsid w:val="00D801F3"/>
    <w:rsid w:val="00D83D4B"/>
    <w:rsid w:val="00D8659A"/>
    <w:rsid w:val="00D920EA"/>
    <w:rsid w:val="00D930DB"/>
    <w:rsid w:val="00DA2130"/>
    <w:rsid w:val="00DA2618"/>
    <w:rsid w:val="00DA385D"/>
    <w:rsid w:val="00DA7245"/>
    <w:rsid w:val="00DB3F25"/>
    <w:rsid w:val="00DC01F9"/>
    <w:rsid w:val="00DC12B8"/>
    <w:rsid w:val="00DC27FE"/>
    <w:rsid w:val="00DC531D"/>
    <w:rsid w:val="00DC6F43"/>
    <w:rsid w:val="00DD0686"/>
    <w:rsid w:val="00DD21E2"/>
    <w:rsid w:val="00DD2A0C"/>
    <w:rsid w:val="00DD34D1"/>
    <w:rsid w:val="00DD645F"/>
    <w:rsid w:val="00DE03BA"/>
    <w:rsid w:val="00DE076D"/>
    <w:rsid w:val="00DE09AB"/>
    <w:rsid w:val="00DF3D11"/>
    <w:rsid w:val="00DF410E"/>
    <w:rsid w:val="00E0047D"/>
    <w:rsid w:val="00E00BE2"/>
    <w:rsid w:val="00E01F3E"/>
    <w:rsid w:val="00E02973"/>
    <w:rsid w:val="00E066E9"/>
    <w:rsid w:val="00E10EDA"/>
    <w:rsid w:val="00E11C18"/>
    <w:rsid w:val="00E16CF7"/>
    <w:rsid w:val="00E22AA8"/>
    <w:rsid w:val="00E234C0"/>
    <w:rsid w:val="00E307ED"/>
    <w:rsid w:val="00E3363B"/>
    <w:rsid w:val="00E37927"/>
    <w:rsid w:val="00E402E2"/>
    <w:rsid w:val="00E414DB"/>
    <w:rsid w:val="00E442A9"/>
    <w:rsid w:val="00E4546F"/>
    <w:rsid w:val="00E467A4"/>
    <w:rsid w:val="00E469CD"/>
    <w:rsid w:val="00E47F81"/>
    <w:rsid w:val="00E52DC3"/>
    <w:rsid w:val="00E615FE"/>
    <w:rsid w:val="00E651A0"/>
    <w:rsid w:val="00E6605E"/>
    <w:rsid w:val="00E67D1A"/>
    <w:rsid w:val="00E72E09"/>
    <w:rsid w:val="00E73215"/>
    <w:rsid w:val="00E7389E"/>
    <w:rsid w:val="00E80638"/>
    <w:rsid w:val="00E8253E"/>
    <w:rsid w:val="00E82AB5"/>
    <w:rsid w:val="00E843B2"/>
    <w:rsid w:val="00E84931"/>
    <w:rsid w:val="00E85856"/>
    <w:rsid w:val="00E86FEF"/>
    <w:rsid w:val="00E9528C"/>
    <w:rsid w:val="00E96AB7"/>
    <w:rsid w:val="00E96E90"/>
    <w:rsid w:val="00EA1892"/>
    <w:rsid w:val="00EA2C9B"/>
    <w:rsid w:val="00EA350F"/>
    <w:rsid w:val="00EB33E0"/>
    <w:rsid w:val="00EB3DF6"/>
    <w:rsid w:val="00EB56B1"/>
    <w:rsid w:val="00EB7D18"/>
    <w:rsid w:val="00EC13AB"/>
    <w:rsid w:val="00EC1D9B"/>
    <w:rsid w:val="00EC1E17"/>
    <w:rsid w:val="00EC5431"/>
    <w:rsid w:val="00EC5755"/>
    <w:rsid w:val="00EC5B9D"/>
    <w:rsid w:val="00EC7C37"/>
    <w:rsid w:val="00ED0472"/>
    <w:rsid w:val="00ED0EFB"/>
    <w:rsid w:val="00ED1AE1"/>
    <w:rsid w:val="00ED1DA4"/>
    <w:rsid w:val="00ED21A6"/>
    <w:rsid w:val="00ED29A6"/>
    <w:rsid w:val="00ED2E04"/>
    <w:rsid w:val="00ED396A"/>
    <w:rsid w:val="00ED3A06"/>
    <w:rsid w:val="00ED5811"/>
    <w:rsid w:val="00ED69DF"/>
    <w:rsid w:val="00EE0575"/>
    <w:rsid w:val="00EE1DF1"/>
    <w:rsid w:val="00EE472C"/>
    <w:rsid w:val="00EE5AAD"/>
    <w:rsid w:val="00EE6047"/>
    <w:rsid w:val="00EF052F"/>
    <w:rsid w:val="00EF1B27"/>
    <w:rsid w:val="00F00FDC"/>
    <w:rsid w:val="00F01D52"/>
    <w:rsid w:val="00F04250"/>
    <w:rsid w:val="00F04364"/>
    <w:rsid w:val="00F16B88"/>
    <w:rsid w:val="00F2097D"/>
    <w:rsid w:val="00F23E22"/>
    <w:rsid w:val="00F24798"/>
    <w:rsid w:val="00F24912"/>
    <w:rsid w:val="00F24A0A"/>
    <w:rsid w:val="00F25359"/>
    <w:rsid w:val="00F25C4E"/>
    <w:rsid w:val="00F26029"/>
    <w:rsid w:val="00F27F2B"/>
    <w:rsid w:val="00F30C1B"/>
    <w:rsid w:val="00F31C3C"/>
    <w:rsid w:val="00F352E4"/>
    <w:rsid w:val="00F4084B"/>
    <w:rsid w:val="00F40ABA"/>
    <w:rsid w:val="00F41CBD"/>
    <w:rsid w:val="00F42132"/>
    <w:rsid w:val="00F44020"/>
    <w:rsid w:val="00F44679"/>
    <w:rsid w:val="00F45D6B"/>
    <w:rsid w:val="00F47064"/>
    <w:rsid w:val="00F47353"/>
    <w:rsid w:val="00F50375"/>
    <w:rsid w:val="00F51BEC"/>
    <w:rsid w:val="00F54903"/>
    <w:rsid w:val="00F559AA"/>
    <w:rsid w:val="00F61390"/>
    <w:rsid w:val="00F63860"/>
    <w:rsid w:val="00F66AC3"/>
    <w:rsid w:val="00F712AC"/>
    <w:rsid w:val="00F728B7"/>
    <w:rsid w:val="00F74981"/>
    <w:rsid w:val="00F749F6"/>
    <w:rsid w:val="00F75D7B"/>
    <w:rsid w:val="00F76884"/>
    <w:rsid w:val="00F84F51"/>
    <w:rsid w:val="00F86695"/>
    <w:rsid w:val="00F8699D"/>
    <w:rsid w:val="00F87AC0"/>
    <w:rsid w:val="00F87DB7"/>
    <w:rsid w:val="00F914E3"/>
    <w:rsid w:val="00F93207"/>
    <w:rsid w:val="00F961F3"/>
    <w:rsid w:val="00F96CE7"/>
    <w:rsid w:val="00FA2DA5"/>
    <w:rsid w:val="00FA6A48"/>
    <w:rsid w:val="00FB093A"/>
    <w:rsid w:val="00FB6C1C"/>
    <w:rsid w:val="00FB7B7D"/>
    <w:rsid w:val="00FC210E"/>
    <w:rsid w:val="00FC6F4E"/>
    <w:rsid w:val="00FD1348"/>
    <w:rsid w:val="00FD1BC1"/>
    <w:rsid w:val="00FD59C4"/>
    <w:rsid w:val="00FD7CED"/>
    <w:rsid w:val="00FE16F3"/>
    <w:rsid w:val="00FE7959"/>
    <w:rsid w:val="00FF1BBE"/>
    <w:rsid w:val="00FF62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BA666"/>
  <w15:chartTrackingRefBased/>
  <w15:docId w15:val="{445D9E4F-3AE8-4454-913A-85905997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097D"/>
    <w:pPr>
      <w:spacing w:after="200" w:line="276" w:lineRule="auto"/>
    </w:pPr>
    <w:rPr>
      <w:lang w:val="en-GB"/>
    </w:rPr>
  </w:style>
  <w:style w:type="paragraph" w:styleId="Overskrift1">
    <w:name w:val="heading 1"/>
    <w:basedOn w:val="Normal"/>
    <w:next w:val="Normal"/>
    <w:link w:val="Overskrift1Tegn"/>
    <w:uiPriority w:val="9"/>
    <w:qFormat/>
    <w:rsid w:val="00F2097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2097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F2097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F2097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2097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F2097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F2097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F2097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2097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2097D"/>
    <w:rPr>
      <w:rFonts w:asciiTheme="majorHAnsi" w:eastAsiaTheme="majorEastAsia" w:hAnsiTheme="majorHAnsi" w:cstheme="majorBidi"/>
      <w:color w:val="2F5496" w:themeColor="accent1" w:themeShade="BF"/>
      <w:sz w:val="32"/>
      <w:szCs w:val="32"/>
      <w:lang w:val="en-GB"/>
    </w:rPr>
  </w:style>
  <w:style w:type="character" w:customStyle="1" w:styleId="Overskrift2Tegn">
    <w:name w:val="Overskrift 2 Tegn"/>
    <w:basedOn w:val="Standardskriftforavsnitt"/>
    <w:link w:val="Overskrift2"/>
    <w:uiPriority w:val="9"/>
    <w:rsid w:val="00F2097D"/>
    <w:rPr>
      <w:rFonts w:asciiTheme="majorHAnsi" w:eastAsiaTheme="majorEastAsia" w:hAnsiTheme="majorHAnsi" w:cstheme="majorBidi"/>
      <w:color w:val="2F5496" w:themeColor="accent1" w:themeShade="BF"/>
      <w:sz w:val="26"/>
      <w:szCs w:val="26"/>
      <w:lang w:val="en-GB"/>
    </w:rPr>
  </w:style>
  <w:style w:type="character" w:customStyle="1" w:styleId="Overskrift3Tegn">
    <w:name w:val="Overskrift 3 Tegn"/>
    <w:basedOn w:val="Standardskriftforavsnitt"/>
    <w:link w:val="Overskrift3"/>
    <w:uiPriority w:val="9"/>
    <w:rsid w:val="00F2097D"/>
    <w:rPr>
      <w:rFonts w:asciiTheme="majorHAnsi" w:eastAsiaTheme="majorEastAsia" w:hAnsiTheme="majorHAnsi" w:cstheme="majorBidi"/>
      <w:color w:val="1F3763" w:themeColor="accent1" w:themeShade="7F"/>
      <w:sz w:val="24"/>
      <w:szCs w:val="24"/>
      <w:lang w:val="en-GB"/>
    </w:rPr>
  </w:style>
  <w:style w:type="character" w:customStyle="1" w:styleId="Overskrift4Tegn">
    <w:name w:val="Overskrift 4 Tegn"/>
    <w:basedOn w:val="Standardskriftforavsnitt"/>
    <w:link w:val="Overskrift4"/>
    <w:uiPriority w:val="9"/>
    <w:semiHidden/>
    <w:rsid w:val="00F2097D"/>
    <w:rPr>
      <w:rFonts w:asciiTheme="majorHAnsi" w:eastAsiaTheme="majorEastAsia" w:hAnsiTheme="majorHAnsi" w:cstheme="majorBidi"/>
      <w:i/>
      <w:iCs/>
      <w:color w:val="2F5496" w:themeColor="accent1" w:themeShade="BF"/>
      <w:lang w:val="en-GB"/>
    </w:rPr>
  </w:style>
  <w:style w:type="character" w:customStyle="1" w:styleId="Overskrift5Tegn">
    <w:name w:val="Overskrift 5 Tegn"/>
    <w:basedOn w:val="Standardskriftforavsnitt"/>
    <w:link w:val="Overskrift5"/>
    <w:uiPriority w:val="9"/>
    <w:semiHidden/>
    <w:rsid w:val="00F2097D"/>
    <w:rPr>
      <w:rFonts w:asciiTheme="majorHAnsi" w:eastAsiaTheme="majorEastAsia" w:hAnsiTheme="majorHAnsi" w:cstheme="majorBidi"/>
      <w:color w:val="2F5496" w:themeColor="accent1" w:themeShade="BF"/>
      <w:lang w:val="en-GB"/>
    </w:rPr>
  </w:style>
  <w:style w:type="character" w:customStyle="1" w:styleId="Overskrift6Tegn">
    <w:name w:val="Overskrift 6 Tegn"/>
    <w:basedOn w:val="Standardskriftforavsnitt"/>
    <w:link w:val="Overskrift6"/>
    <w:uiPriority w:val="9"/>
    <w:semiHidden/>
    <w:rsid w:val="00F2097D"/>
    <w:rPr>
      <w:rFonts w:asciiTheme="majorHAnsi" w:eastAsiaTheme="majorEastAsia" w:hAnsiTheme="majorHAnsi" w:cstheme="majorBidi"/>
      <w:color w:val="1F3763" w:themeColor="accent1" w:themeShade="7F"/>
      <w:lang w:val="en-GB"/>
    </w:rPr>
  </w:style>
  <w:style w:type="character" w:customStyle="1" w:styleId="Overskrift7Tegn">
    <w:name w:val="Overskrift 7 Tegn"/>
    <w:basedOn w:val="Standardskriftforavsnitt"/>
    <w:link w:val="Overskrift7"/>
    <w:uiPriority w:val="9"/>
    <w:semiHidden/>
    <w:rsid w:val="00F2097D"/>
    <w:rPr>
      <w:rFonts w:asciiTheme="majorHAnsi" w:eastAsiaTheme="majorEastAsia" w:hAnsiTheme="majorHAnsi" w:cstheme="majorBidi"/>
      <w:i/>
      <w:iCs/>
      <w:color w:val="1F3763" w:themeColor="accent1" w:themeShade="7F"/>
      <w:lang w:val="en-GB"/>
    </w:rPr>
  </w:style>
  <w:style w:type="character" w:customStyle="1" w:styleId="Overskrift8Tegn">
    <w:name w:val="Overskrift 8 Tegn"/>
    <w:basedOn w:val="Standardskriftforavsnitt"/>
    <w:link w:val="Overskrift8"/>
    <w:uiPriority w:val="9"/>
    <w:semiHidden/>
    <w:rsid w:val="00F2097D"/>
    <w:rPr>
      <w:rFonts w:asciiTheme="majorHAnsi" w:eastAsiaTheme="majorEastAsia" w:hAnsiTheme="majorHAnsi" w:cstheme="majorBidi"/>
      <w:color w:val="272727" w:themeColor="text1" w:themeTint="D8"/>
      <w:sz w:val="21"/>
      <w:szCs w:val="21"/>
      <w:lang w:val="en-GB"/>
    </w:rPr>
  </w:style>
  <w:style w:type="character" w:customStyle="1" w:styleId="Overskrift9Tegn">
    <w:name w:val="Overskrift 9 Tegn"/>
    <w:basedOn w:val="Standardskriftforavsnitt"/>
    <w:link w:val="Overskrift9"/>
    <w:uiPriority w:val="9"/>
    <w:semiHidden/>
    <w:rsid w:val="00F2097D"/>
    <w:rPr>
      <w:rFonts w:asciiTheme="majorHAnsi" w:eastAsiaTheme="majorEastAsia" w:hAnsiTheme="majorHAnsi" w:cstheme="majorBidi"/>
      <w:i/>
      <w:iCs/>
      <w:color w:val="272727" w:themeColor="text1" w:themeTint="D8"/>
      <w:sz w:val="21"/>
      <w:szCs w:val="21"/>
      <w:lang w:val="en-GB"/>
    </w:rPr>
  </w:style>
  <w:style w:type="paragraph" w:styleId="Tittel">
    <w:name w:val="Title"/>
    <w:basedOn w:val="Normal"/>
    <w:next w:val="Normal"/>
    <w:link w:val="TittelTegn"/>
    <w:uiPriority w:val="10"/>
    <w:qFormat/>
    <w:rsid w:val="00F209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2097D"/>
    <w:rPr>
      <w:rFonts w:asciiTheme="majorHAnsi" w:eastAsiaTheme="majorEastAsia" w:hAnsiTheme="majorHAnsi" w:cstheme="majorBidi"/>
      <w:spacing w:val="-10"/>
      <w:kern w:val="28"/>
      <w:sz w:val="56"/>
      <w:szCs w:val="56"/>
      <w:lang w:val="en-GB"/>
    </w:rPr>
  </w:style>
  <w:style w:type="paragraph" w:styleId="Listeavsnitt">
    <w:name w:val="List Paragraph"/>
    <w:basedOn w:val="Normal"/>
    <w:uiPriority w:val="34"/>
    <w:qFormat/>
    <w:rsid w:val="00F2097D"/>
    <w:pPr>
      <w:ind w:left="720"/>
      <w:contextualSpacing/>
    </w:pPr>
  </w:style>
  <w:style w:type="character" w:styleId="Hyperkobling">
    <w:name w:val="Hyperlink"/>
    <w:basedOn w:val="Standardskriftforavsnitt"/>
    <w:uiPriority w:val="99"/>
    <w:unhideWhenUsed/>
    <w:rsid w:val="00F2097D"/>
    <w:rPr>
      <w:color w:val="0563C1" w:themeColor="hyperlink"/>
      <w:u w:val="single"/>
    </w:rPr>
  </w:style>
  <w:style w:type="paragraph" w:styleId="Overskriftforinnholdsfortegnelse">
    <w:name w:val="TOC Heading"/>
    <w:basedOn w:val="Overskrift1"/>
    <w:next w:val="Normal"/>
    <w:uiPriority w:val="39"/>
    <w:unhideWhenUsed/>
    <w:qFormat/>
    <w:rsid w:val="00F2097D"/>
    <w:pPr>
      <w:numPr>
        <w:numId w:val="0"/>
      </w:numPr>
      <w:spacing w:line="259" w:lineRule="auto"/>
      <w:outlineLvl w:val="9"/>
    </w:pPr>
    <w:rPr>
      <w:lang w:eastAsia="nb-NO"/>
    </w:rPr>
  </w:style>
  <w:style w:type="paragraph" w:styleId="INNH1">
    <w:name w:val="toc 1"/>
    <w:basedOn w:val="Normal"/>
    <w:next w:val="Normal"/>
    <w:autoRedefine/>
    <w:uiPriority w:val="39"/>
    <w:unhideWhenUsed/>
    <w:rsid w:val="00F2097D"/>
    <w:pPr>
      <w:spacing w:after="100"/>
    </w:pPr>
  </w:style>
  <w:style w:type="paragraph" w:styleId="Topptekst">
    <w:name w:val="header"/>
    <w:basedOn w:val="Normal"/>
    <w:link w:val="TopptekstTegn"/>
    <w:uiPriority w:val="99"/>
    <w:unhideWhenUsed/>
    <w:rsid w:val="00F2097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097D"/>
    <w:rPr>
      <w:lang w:val="en-GB"/>
    </w:rPr>
  </w:style>
  <w:style w:type="paragraph" w:styleId="Bunntekst">
    <w:name w:val="footer"/>
    <w:basedOn w:val="Normal"/>
    <w:link w:val="BunntekstTegn"/>
    <w:uiPriority w:val="99"/>
    <w:unhideWhenUsed/>
    <w:rsid w:val="00F2097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097D"/>
    <w:rPr>
      <w:lang w:val="en-GB"/>
    </w:rPr>
  </w:style>
  <w:style w:type="table" w:styleId="Tabellrutenett">
    <w:name w:val="Table Grid"/>
    <w:basedOn w:val="Vanligtabell"/>
    <w:uiPriority w:val="39"/>
    <w:rsid w:val="00F20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
    <w:name w:val="List Bullet"/>
    <w:basedOn w:val="Normal"/>
    <w:uiPriority w:val="99"/>
    <w:unhideWhenUsed/>
    <w:rsid w:val="00F2097D"/>
    <w:pPr>
      <w:numPr>
        <w:numId w:val="2"/>
      </w:numPr>
      <w:contextualSpacing/>
    </w:pPr>
    <w:rPr>
      <w:rFonts w:eastAsiaTheme="minorEastAsia"/>
      <w:lang w:val="nb-NO" w:eastAsia="nb-NO"/>
    </w:rPr>
  </w:style>
  <w:style w:type="paragraph" w:styleId="Sitat">
    <w:name w:val="Quote"/>
    <w:basedOn w:val="Normal"/>
    <w:next w:val="Normal"/>
    <w:link w:val="SitatTegn"/>
    <w:uiPriority w:val="29"/>
    <w:qFormat/>
    <w:rsid w:val="00F2097D"/>
    <w:rPr>
      <w:rFonts w:eastAsiaTheme="minorEastAsia"/>
      <w:i/>
      <w:iCs/>
      <w:color w:val="000000" w:themeColor="text1"/>
      <w:lang w:val="nb-NO" w:eastAsia="nb-NO"/>
    </w:rPr>
  </w:style>
  <w:style w:type="character" w:customStyle="1" w:styleId="SitatTegn">
    <w:name w:val="Sitat Tegn"/>
    <w:basedOn w:val="Standardskriftforavsnitt"/>
    <w:link w:val="Sitat"/>
    <w:uiPriority w:val="29"/>
    <w:rsid w:val="00F2097D"/>
    <w:rPr>
      <w:rFonts w:eastAsiaTheme="minorEastAsia"/>
      <w:i/>
      <w:iCs/>
      <w:color w:val="000000" w:themeColor="text1"/>
      <w:lang w:eastAsia="nb-NO"/>
    </w:rPr>
  </w:style>
  <w:style w:type="paragraph" w:styleId="INNH2">
    <w:name w:val="toc 2"/>
    <w:basedOn w:val="Normal"/>
    <w:next w:val="Normal"/>
    <w:autoRedefine/>
    <w:uiPriority w:val="39"/>
    <w:unhideWhenUsed/>
    <w:rsid w:val="00F2097D"/>
    <w:pPr>
      <w:spacing w:after="100"/>
      <w:ind w:left="220"/>
    </w:pPr>
  </w:style>
  <w:style w:type="paragraph" w:styleId="Dokumentkart">
    <w:name w:val="Document Map"/>
    <w:basedOn w:val="Normal"/>
    <w:link w:val="DokumentkartTegn"/>
    <w:uiPriority w:val="99"/>
    <w:semiHidden/>
    <w:unhideWhenUsed/>
    <w:rsid w:val="00627171"/>
    <w:pPr>
      <w:spacing w:after="0" w:line="240" w:lineRule="auto"/>
    </w:pPr>
    <w:rPr>
      <w:rFonts w:ascii="Times New Roman" w:hAnsi="Times New Roman" w:cs="Times New Roman"/>
      <w:sz w:val="24"/>
      <w:szCs w:val="24"/>
    </w:rPr>
  </w:style>
  <w:style w:type="character" w:customStyle="1" w:styleId="DokumentkartTegn">
    <w:name w:val="Dokumentkart Tegn"/>
    <w:basedOn w:val="Standardskriftforavsnitt"/>
    <w:link w:val="Dokumentkart"/>
    <w:uiPriority w:val="99"/>
    <w:semiHidden/>
    <w:rsid w:val="00627171"/>
    <w:rPr>
      <w:rFonts w:ascii="Times New Roman" w:hAnsi="Times New Roman" w:cs="Times New Roman"/>
      <w:sz w:val="24"/>
      <w:szCs w:val="24"/>
      <w:lang w:val="en-GB"/>
    </w:rPr>
  </w:style>
  <w:style w:type="paragraph" w:styleId="Undertittel">
    <w:name w:val="Subtitle"/>
    <w:basedOn w:val="Normal"/>
    <w:next w:val="Normal"/>
    <w:link w:val="UndertittelTegn"/>
    <w:uiPriority w:val="11"/>
    <w:qFormat/>
    <w:rsid w:val="00371BEF"/>
    <w:pPr>
      <w:numPr>
        <w:ilvl w:val="1"/>
      </w:numPr>
      <w:spacing w:after="160"/>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371BEF"/>
    <w:rPr>
      <w:rFonts w:eastAsiaTheme="minorEastAsia"/>
      <w:color w:val="5A5A5A" w:themeColor="text1" w:themeTint="A5"/>
      <w:spacing w:val="15"/>
      <w:lang w:val="en-GB"/>
    </w:rPr>
  </w:style>
  <w:style w:type="paragraph" w:styleId="Bobletekst">
    <w:name w:val="Balloon Text"/>
    <w:basedOn w:val="Normal"/>
    <w:link w:val="BobletekstTegn"/>
    <w:uiPriority w:val="99"/>
    <w:semiHidden/>
    <w:unhideWhenUsed/>
    <w:rsid w:val="007D00A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D00A3"/>
    <w:rPr>
      <w:rFonts w:ascii="Segoe UI" w:hAnsi="Segoe UI" w:cs="Segoe UI"/>
      <w:sz w:val="18"/>
      <w:szCs w:val="18"/>
      <w:lang w:val="en-GB"/>
    </w:rPr>
  </w:style>
  <w:style w:type="character" w:styleId="Ulstomtale">
    <w:name w:val="Unresolved Mention"/>
    <w:basedOn w:val="Standardskriftforavsnitt"/>
    <w:uiPriority w:val="99"/>
    <w:rsid w:val="00674214"/>
    <w:rPr>
      <w:color w:val="605E5C"/>
      <w:shd w:val="clear" w:color="auto" w:fill="E1DFDD"/>
    </w:rPr>
  </w:style>
  <w:style w:type="paragraph" w:styleId="INNH3">
    <w:name w:val="toc 3"/>
    <w:basedOn w:val="Normal"/>
    <w:next w:val="Normal"/>
    <w:autoRedefine/>
    <w:uiPriority w:val="39"/>
    <w:unhideWhenUsed/>
    <w:rsid w:val="0007786D"/>
    <w:pPr>
      <w:spacing w:after="100"/>
      <w:ind w:left="440"/>
    </w:pPr>
  </w:style>
  <w:style w:type="paragraph" w:styleId="Bildetekst">
    <w:name w:val="caption"/>
    <w:basedOn w:val="Normal"/>
    <w:next w:val="Normal"/>
    <w:uiPriority w:val="35"/>
    <w:unhideWhenUsed/>
    <w:qFormat/>
    <w:rsid w:val="00CF00B2"/>
    <w:pPr>
      <w:spacing w:line="240" w:lineRule="auto"/>
    </w:pPr>
    <w:rPr>
      <w:i/>
      <w:iCs/>
      <w:color w:val="44546A" w:themeColor="text2"/>
      <w:sz w:val="18"/>
      <w:szCs w:val="18"/>
    </w:rPr>
  </w:style>
  <w:style w:type="character" w:styleId="Fulgthyperkobling">
    <w:name w:val="FollowedHyperlink"/>
    <w:basedOn w:val="Standardskriftforavsnitt"/>
    <w:uiPriority w:val="99"/>
    <w:semiHidden/>
    <w:unhideWhenUsed/>
    <w:rsid w:val="00942DC7"/>
    <w:rPr>
      <w:color w:val="954F72" w:themeColor="followedHyperlink"/>
      <w:u w:val="single"/>
    </w:rPr>
  </w:style>
  <w:style w:type="paragraph" w:styleId="NormalWeb">
    <w:name w:val="Normal (Web)"/>
    <w:basedOn w:val="Normal"/>
    <w:uiPriority w:val="99"/>
    <w:semiHidden/>
    <w:unhideWhenUsed/>
    <w:rsid w:val="00B3195A"/>
    <w:pPr>
      <w:spacing w:before="100" w:beforeAutospacing="1" w:after="100" w:afterAutospacing="1" w:line="240" w:lineRule="auto"/>
    </w:pPr>
    <w:rPr>
      <w:rFonts w:ascii="Times New Roman" w:eastAsia="Times New Roman" w:hAnsi="Times New Roman" w:cs="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4819">
      <w:bodyDiv w:val="1"/>
      <w:marLeft w:val="0"/>
      <w:marRight w:val="0"/>
      <w:marTop w:val="0"/>
      <w:marBottom w:val="0"/>
      <w:divBdr>
        <w:top w:val="none" w:sz="0" w:space="0" w:color="auto"/>
        <w:left w:val="none" w:sz="0" w:space="0" w:color="auto"/>
        <w:bottom w:val="none" w:sz="0" w:space="0" w:color="auto"/>
        <w:right w:val="none" w:sz="0" w:space="0" w:color="auto"/>
      </w:divBdr>
    </w:div>
    <w:div w:id="146627380">
      <w:bodyDiv w:val="1"/>
      <w:marLeft w:val="0"/>
      <w:marRight w:val="0"/>
      <w:marTop w:val="0"/>
      <w:marBottom w:val="0"/>
      <w:divBdr>
        <w:top w:val="none" w:sz="0" w:space="0" w:color="auto"/>
        <w:left w:val="none" w:sz="0" w:space="0" w:color="auto"/>
        <w:bottom w:val="none" w:sz="0" w:space="0" w:color="auto"/>
        <w:right w:val="none" w:sz="0" w:space="0" w:color="auto"/>
      </w:divBdr>
    </w:div>
    <w:div w:id="173036037">
      <w:bodyDiv w:val="1"/>
      <w:marLeft w:val="0"/>
      <w:marRight w:val="0"/>
      <w:marTop w:val="0"/>
      <w:marBottom w:val="0"/>
      <w:divBdr>
        <w:top w:val="none" w:sz="0" w:space="0" w:color="auto"/>
        <w:left w:val="none" w:sz="0" w:space="0" w:color="auto"/>
        <w:bottom w:val="none" w:sz="0" w:space="0" w:color="auto"/>
        <w:right w:val="none" w:sz="0" w:space="0" w:color="auto"/>
      </w:divBdr>
    </w:div>
    <w:div w:id="309940282">
      <w:bodyDiv w:val="1"/>
      <w:marLeft w:val="0"/>
      <w:marRight w:val="0"/>
      <w:marTop w:val="0"/>
      <w:marBottom w:val="0"/>
      <w:divBdr>
        <w:top w:val="none" w:sz="0" w:space="0" w:color="auto"/>
        <w:left w:val="none" w:sz="0" w:space="0" w:color="auto"/>
        <w:bottom w:val="none" w:sz="0" w:space="0" w:color="auto"/>
        <w:right w:val="none" w:sz="0" w:space="0" w:color="auto"/>
      </w:divBdr>
    </w:div>
    <w:div w:id="369771006">
      <w:bodyDiv w:val="1"/>
      <w:marLeft w:val="0"/>
      <w:marRight w:val="0"/>
      <w:marTop w:val="0"/>
      <w:marBottom w:val="0"/>
      <w:divBdr>
        <w:top w:val="none" w:sz="0" w:space="0" w:color="auto"/>
        <w:left w:val="none" w:sz="0" w:space="0" w:color="auto"/>
        <w:bottom w:val="none" w:sz="0" w:space="0" w:color="auto"/>
        <w:right w:val="none" w:sz="0" w:space="0" w:color="auto"/>
      </w:divBdr>
    </w:div>
    <w:div w:id="377971917">
      <w:bodyDiv w:val="1"/>
      <w:marLeft w:val="0"/>
      <w:marRight w:val="0"/>
      <w:marTop w:val="0"/>
      <w:marBottom w:val="0"/>
      <w:divBdr>
        <w:top w:val="none" w:sz="0" w:space="0" w:color="auto"/>
        <w:left w:val="none" w:sz="0" w:space="0" w:color="auto"/>
        <w:bottom w:val="none" w:sz="0" w:space="0" w:color="auto"/>
        <w:right w:val="none" w:sz="0" w:space="0" w:color="auto"/>
      </w:divBdr>
    </w:div>
    <w:div w:id="473260377">
      <w:bodyDiv w:val="1"/>
      <w:marLeft w:val="0"/>
      <w:marRight w:val="0"/>
      <w:marTop w:val="0"/>
      <w:marBottom w:val="0"/>
      <w:divBdr>
        <w:top w:val="none" w:sz="0" w:space="0" w:color="auto"/>
        <w:left w:val="none" w:sz="0" w:space="0" w:color="auto"/>
        <w:bottom w:val="none" w:sz="0" w:space="0" w:color="auto"/>
        <w:right w:val="none" w:sz="0" w:space="0" w:color="auto"/>
      </w:divBdr>
    </w:div>
    <w:div w:id="501240352">
      <w:bodyDiv w:val="1"/>
      <w:marLeft w:val="0"/>
      <w:marRight w:val="0"/>
      <w:marTop w:val="0"/>
      <w:marBottom w:val="0"/>
      <w:divBdr>
        <w:top w:val="none" w:sz="0" w:space="0" w:color="auto"/>
        <w:left w:val="none" w:sz="0" w:space="0" w:color="auto"/>
        <w:bottom w:val="none" w:sz="0" w:space="0" w:color="auto"/>
        <w:right w:val="none" w:sz="0" w:space="0" w:color="auto"/>
      </w:divBdr>
    </w:div>
    <w:div w:id="1036388085">
      <w:bodyDiv w:val="1"/>
      <w:marLeft w:val="0"/>
      <w:marRight w:val="0"/>
      <w:marTop w:val="0"/>
      <w:marBottom w:val="0"/>
      <w:divBdr>
        <w:top w:val="none" w:sz="0" w:space="0" w:color="auto"/>
        <w:left w:val="none" w:sz="0" w:space="0" w:color="auto"/>
        <w:bottom w:val="none" w:sz="0" w:space="0" w:color="auto"/>
        <w:right w:val="none" w:sz="0" w:space="0" w:color="auto"/>
      </w:divBdr>
    </w:div>
    <w:div w:id="1235044252">
      <w:bodyDiv w:val="1"/>
      <w:marLeft w:val="0"/>
      <w:marRight w:val="0"/>
      <w:marTop w:val="0"/>
      <w:marBottom w:val="0"/>
      <w:divBdr>
        <w:top w:val="none" w:sz="0" w:space="0" w:color="auto"/>
        <w:left w:val="none" w:sz="0" w:space="0" w:color="auto"/>
        <w:bottom w:val="none" w:sz="0" w:space="0" w:color="auto"/>
        <w:right w:val="none" w:sz="0" w:space="0" w:color="auto"/>
      </w:divBdr>
      <w:divsChild>
        <w:div w:id="338655174">
          <w:marLeft w:val="0"/>
          <w:marRight w:val="0"/>
          <w:marTop w:val="0"/>
          <w:marBottom w:val="0"/>
          <w:divBdr>
            <w:top w:val="none" w:sz="0" w:space="0" w:color="auto"/>
            <w:left w:val="none" w:sz="0" w:space="0" w:color="auto"/>
            <w:bottom w:val="none" w:sz="0" w:space="0" w:color="auto"/>
            <w:right w:val="none" w:sz="0" w:space="0" w:color="auto"/>
          </w:divBdr>
          <w:divsChild>
            <w:div w:id="306320639">
              <w:marLeft w:val="0"/>
              <w:marRight w:val="0"/>
              <w:marTop w:val="0"/>
              <w:marBottom w:val="0"/>
              <w:divBdr>
                <w:top w:val="none" w:sz="0" w:space="0" w:color="auto"/>
                <w:left w:val="none" w:sz="0" w:space="0" w:color="auto"/>
                <w:bottom w:val="none" w:sz="0" w:space="0" w:color="auto"/>
                <w:right w:val="none" w:sz="0" w:space="0" w:color="auto"/>
              </w:divBdr>
            </w:div>
          </w:divsChild>
        </w:div>
        <w:div w:id="520359105">
          <w:marLeft w:val="0"/>
          <w:marRight w:val="0"/>
          <w:marTop w:val="0"/>
          <w:marBottom w:val="0"/>
          <w:divBdr>
            <w:top w:val="none" w:sz="0" w:space="0" w:color="auto"/>
            <w:left w:val="none" w:sz="0" w:space="0" w:color="auto"/>
            <w:bottom w:val="none" w:sz="0" w:space="0" w:color="auto"/>
            <w:right w:val="none" w:sz="0" w:space="0" w:color="auto"/>
          </w:divBdr>
        </w:div>
      </w:divsChild>
    </w:div>
    <w:div w:id="1259098870">
      <w:bodyDiv w:val="1"/>
      <w:marLeft w:val="0"/>
      <w:marRight w:val="0"/>
      <w:marTop w:val="0"/>
      <w:marBottom w:val="0"/>
      <w:divBdr>
        <w:top w:val="none" w:sz="0" w:space="0" w:color="auto"/>
        <w:left w:val="none" w:sz="0" w:space="0" w:color="auto"/>
        <w:bottom w:val="none" w:sz="0" w:space="0" w:color="auto"/>
        <w:right w:val="none" w:sz="0" w:space="0" w:color="auto"/>
      </w:divBdr>
    </w:div>
    <w:div w:id="1432630983">
      <w:bodyDiv w:val="1"/>
      <w:marLeft w:val="0"/>
      <w:marRight w:val="0"/>
      <w:marTop w:val="0"/>
      <w:marBottom w:val="0"/>
      <w:divBdr>
        <w:top w:val="none" w:sz="0" w:space="0" w:color="auto"/>
        <w:left w:val="none" w:sz="0" w:space="0" w:color="auto"/>
        <w:bottom w:val="none" w:sz="0" w:space="0" w:color="auto"/>
        <w:right w:val="none" w:sz="0" w:space="0" w:color="auto"/>
      </w:divBdr>
      <w:divsChild>
        <w:div w:id="496069749">
          <w:marLeft w:val="0"/>
          <w:marRight w:val="0"/>
          <w:marTop w:val="0"/>
          <w:marBottom w:val="0"/>
          <w:divBdr>
            <w:top w:val="none" w:sz="0" w:space="0" w:color="auto"/>
            <w:left w:val="none" w:sz="0" w:space="0" w:color="auto"/>
            <w:bottom w:val="none" w:sz="0" w:space="0" w:color="auto"/>
            <w:right w:val="none" w:sz="0" w:space="0" w:color="auto"/>
          </w:divBdr>
        </w:div>
        <w:div w:id="2004041341">
          <w:marLeft w:val="0"/>
          <w:marRight w:val="0"/>
          <w:marTop w:val="0"/>
          <w:marBottom w:val="0"/>
          <w:divBdr>
            <w:top w:val="none" w:sz="0" w:space="0" w:color="auto"/>
            <w:left w:val="none" w:sz="0" w:space="0" w:color="auto"/>
            <w:bottom w:val="none" w:sz="0" w:space="0" w:color="auto"/>
            <w:right w:val="none" w:sz="0" w:space="0" w:color="auto"/>
          </w:divBdr>
        </w:div>
      </w:divsChild>
    </w:div>
    <w:div w:id="1469474083">
      <w:bodyDiv w:val="1"/>
      <w:marLeft w:val="0"/>
      <w:marRight w:val="0"/>
      <w:marTop w:val="0"/>
      <w:marBottom w:val="0"/>
      <w:divBdr>
        <w:top w:val="none" w:sz="0" w:space="0" w:color="auto"/>
        <w:left w:val="none" w:sz="0" w:space="0" w:color="auto"/>
        <w:bottom w:val="none" w:sz="0" w:space="0" w:color="auto"/>
        <w:right w:val="none" w:sz="0" w:space="0" w:color="auto"/>
      </w:divBdr>
    </w:div>
    <w:div w:id="1510753012">
      <w:bodyDiv w:val="1"/>
      <w:marLeft w:val="0"/>
      <w:marRight w:val="0"/>
      <w:marTop w:val="0"/>
      <w:marBottom w:val="0"/>
      <w:divBdr>
        <w:top w:val="none" w:sz="0" w:space="0" w:color="auto"/>
        <w:left w:val="none" w:sz="0" w:space="0" w:color="auto"/>
        <w:bottom w:val="none" w:sz="0" w:space="0" w:color="auto"/>
        <w:right w:val="none" w:sz="0" w:space="0" w:color="auto"/>
      </w:divBdr>
    </w:div>
    <w:div w:id="1562210543">
      <w:bodyDiv w:val="1"/>
      <w:marLeft w:val="0"/>
      <w:marRight w:val="0"/>
      <w:marTop w:val="0"/>
      <w:marBottom w:val="0"/>
      <w:divBdr>
        <w:top w:val="none" w:sz="0" w:space="0" w:color="auto"/>
        <w:left w:val="none" w:sz="0" w:space="0" w:color="auto"/>
        <w:bottom w:val="none" w:sz="0" w:space="0" w:color="auto"/>
        <w:right w:val="none" w:sz="0" w:space="0" w:color="auto"/>
      </w:divBdr>
    </w:div>
    <w:div w:id="1575816792">
      <w:bodyDiv w:val="1"/>
      <w:marLeft w:val="0"/>
      <w:marRight w:val="0"/>
      <w:marTop w:val="0"/>
      <w:marBottom w:val="0"/>
      <w:divBdr>
        <w:top w:val="none" w:sz="0" w:space="0" w:color="auto"/>
        <w:left w:val="none" w:sz="0" w:space="0" w:color="auto"/>
        <w:bottom w:val="none" w:sz="0" w:space="0" w:color="auto"/>
        <w:right w:val="none" w:sz="0" w:space="0" w:color="auto"/>
      </w:divBdr>
      <w:divsChild>
        <w:div w:id="1796482488">
          <w:marLeft w:val="0"/>
          <w:marRight w:val="0"/>
          <w:marTop w:val="0"/>
          <w:marBottom w:val="0"/>
          <w:divBdr>
            <w:top w:val="none" w:sz="0" w:space="0" w:color="auto"/>
            <w:left w:val="none" w:sz="0" w:space="0" w:color="auto"/>
            <w:bottom w:val="none" w:sz="0" w:space="0" w:color="auto"/>
            <w:right w:val="none" w:sz="0" w:space="0" w:color="auto"/>
          </w:divBdr>
          <w:divsChild>
            <w:div w:id="1891961492">
              <w:marLeft w:val="0"/>
              <w:marRight w:val="0"/>
              <w:marTop w:val="0"/>
              <w:marBottom w:val="0"/>
              <w:divBdr>
                <w:top w:val="none" w:sz="0" w:space="0" w:color="auto"/>
                <w:left w:val="none" w:sz="0" w:space="0" w:color="auto"/>
                <w:bottom w:val="none" w:sz="0" w:space="0" w:color="auto"/>
                <w:right w:val="none" w:sz="0" w:space="0" w:color="auto"/>
              </w:divBdr>
              <w:divsChild>
                <w:div w:id="319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9617">
          <w:marLeft w:val="0"/>
          <w:marRight w:val="0"/>
          <w:marTop w:val="0"/>
          <w:marBottom w:val="0"/>
          <w:divBdr>
            <w:top w:val="none" w:sz="0" w:space="0" w:color="auto"/>
            <w:left w:val="none" w:sz="0" w:space="0" w:color="auto"/>
            <w:bottom w:val="none" w:sz="0" w:space="0" w:color="auto"/>
            <w:right w:val="none" w:sz="0" w:space="0" w:color="auto"/>
          </w:divBdr>
          <w:divsChild>
            <w:div w:id="173569643">
              <w:marLeft w:val="0"/>
              <w:marRight w:val="0"/>
              <w:marTop w:val="0"/>
              <w:marBottom w:val="0"/>
              <w:divBdr>
                <w:top w:val="none" w:sz="0" w:space="0" w:color="auto"/>
                <w:left w:val="none" w:sz="0" w:space="0" w:color="auto"/>
                <w:bottom w:val="none" w:sz="0" w:space="0" w:color="auto"/>
                <w:right w:val="none" w:sz="0" w:space="0" w:color="auto"/>
              </w:divBdr>
              <w:divsChild>
                <w:div w:id="5012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22484">
      <w:bodyDiv w:val="1"/>
      <w:marLeft w:val="0"/>
      <w:marRight w:val="0"/>
      <w:marTop w:val="0"/>
      <w:marBottom w:val="0"/>
      <w:divBdr>
        <w:top w:val="none" w:sz="0" w:space="0" w:color="auto"/>
        <w:left w:val="none" w:sz="0" w:space="0" w:color="auto"/>
        <w:bottom w:val="none" w:sz="0" w:space="0" w:color="auto"/>
        <w:right w:val="none" w:sz="0" w:space="0" w:color="auto"/>
      </w:divBdr>
    </w:div>
    <w:div w:id="1622609587">
      <w:bodyDiv w:val="1"/>
      <w:marLeft w:val="0"/>
      <w:marRight w:val="0"/>
      <w:marTop w:val="0"/>
      <w:marBottom w:val="0"/>
      <w:divBdr>
        <w:top w:val="none" w:sz="0" w:space="0" w:color="auto"/>
        <w:left w:val="none" w:sz="0" w:space="0" w:color="auto"/>
        <w:bottom w:val="none" w:sz="0" w:space="0" w:color="auto"/>
        <w:right w:val="none" w:sz="0" w:space="0" w:color="auto"/>
      </w:divBdr>
    </w:div>
    <w:div w:id="1663460104">
      <w:bodyDiv w:val="1"/>
      <w:marLeft w:val="0"/>
      <w:marRight w:val="0"/>
      <w:marTop w:val="0"/>
      <w:marBottom w:val="0"/>
      <w:divBdr>
        <w:top w:val="none" w:sz="0" w:space="0" w:color="auto"/>
        <w:left w:val="none" w:sz="0" w:space="0" w:color="auto"/>
        <w:bottom w:val="none" w:sz="0" w:space="0" w:color="auto"/>
        <w:right w:val="none" w:sz="0" w:space="0" w:color="auto"/>
      </w:divBdr>
    </w:div>
    <w:div w:id="1758549818">
      <w:bodyDiv w:val="1"/>
      <w:marLeft w:val="0"/>
      <w:marRight w:val="0"/>
      <w:marTop w:val="0"/>
      <w:marBottom w:val="0"/>
      <w:divBdr>
        <w:top w:val="none" w:sz="0" w:space="0" w:color="auto"/>
        <w:left w:val="none" w:sz="0" w:space="0" w:color="auto"/>
        <w:bottom w:val="none" w:sz="0" w:space="0" w:color="auto"/>
        <w:right w:val="none" w:sz="0" w:space="0" w:color="auto"/>
      </w:divBdr>
      <w:divsChild>
        <w:div w:id="1573544855">
          <w:marLeft w:val="0"/>
          <w:marRight w:val="0"/>
          <w:marTop w:val="0"/>
          <w:marBottom w:val="0"/>
          <w:divBdr>
            <w:top w:val="none" w:sz="0" w:space="0" w:color="auto"/>
            <w:left w:val="none" w:sz="0" w:space="0" w:color="auto"/>
            <w:bottom w:val="none" w:sz="0" w:space="0" w:color="auto"/>
            <w:right w:val="none" w:sz="0" w:space="0" w:color="auto"/>
          </w:divBdr>
        </w:div>
        <w:div w:id="755249008">
          <w:marLeft w:val="0"/>
          <w:marRight w:val="0"/>
          <w:marTop w:val="0"/>
          <w:marBottom w:val="0"/>
          <w:divBdr>
            <w:top w:val="none" w:sz="0" w:space="0" w:color="auto"/>
            <w:left w:val="none" w:sz="0" w:space="0" w:color="auto"/>
            <w:bottom w:val="none" w:sz="0" w:space="0" w:color="auto"/>
            <w:right w:val="none" w:sz="0" w:space="0" w:color="auto"/>
          </w:divBdr>
        </w:div>
      </w:divsChild>
    </w:div>
    <w:div w:id="1810708190">
      <w:bodyDiv w:val="1"/>
      <w:marLeft w:val="0"/>
      <w:marRight w:val="0"/>
      <w:marTop w:val="0"/>
      <w:marBottom w:val="0"/>
      <w:divBdr>
        <w:top w:val="none" w:sz="0" w:space="0" w:color="auto"/>
        <w:left w:val="none" w:sz="0" w:space="0" w:color="auto"/>
        <w:bottom w:val="none" w:sz="0" w:space="0" w:color="auto"/>
        <w:right w:val="none" w:sz="0" w:space="0" w:color="auto"/>
      </w:divBdr>
    </w:div>
    <w:div w:id="1953200484">
      <w:bodyDiv w:val="1"/>
      <w:marLeft w:val="0"/>
      <w:marRight w:val="0"/>
      <w:marTop w:val="0"/>
      <w:marBottom w:val="0"/>
      <w:divBdr>
        <w:top w:val="none" w:sz="0" w:space="0" w:color="auto"/>
        <w:left w:val="none" w:sz="0" w:space="0" w:color="auto"/>
        <w:bottom w:val="none" w:sz="0" w:space="0" w:color="auto"/>
        <w:right w:val="none" w:sz="0" w:space="0" w:color="auto"/>
      </w:divBdr>
    </w:div>
    <w:div w:id="1961719459">
      <w:bodyDiv w:val="1"/>
      <w:marLeft w:val="0"/>
      <w:marRight w:val="0"/>
      <w:marTop w:val="0"/>
      <w:marBottom w:val="0"/>
      <w:divBdr>
        <w:top w:val="none" w:sz="0" w:space="0" w:color="auto"/>
        <w:left w:val="none" w:sz="0" w:space="0" w:color="auto"/>
        <w:bottom w:val="none" w:sz="0" w:space="0" w:color="auto"/>
        <w:right w:val="none" w:sz="0" w:space="0" w:color="auto"/>
      </w:divBdr>
    </w:div>
    <w:div w:id="208498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edialt.no"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132FF33277514EBB771AD7CDDD715C" ma:contentTypeVersion="2" ma:contentTypeDescription="Opprett et nytt dokument." ma:contentTypeScope="" ma:versionID="4fa658613db994a4fca59f73cd31d953">
  <xsd:schema xmlns:xsd="http://www.w3.org/2001/XMLSchema" xmlns:xs="http://www.w3.org/2001/XMLSchema" xmlns:p="http://schemas.microsoft.com/office/2006/metadata/properties" xmlns:ns2="9eb7d7ec-015c-4b33-ac16-6e601cd43f7d" targetNamespace="http://schemas.microsoft.com/office/2006/metadata/properties" ma:root="true" ma:fieldsID="868ff0d711b2e344afd402fafb883f94" ns2:_="">
    <xsd:import namespace="9eb7d7ec-015c-4b33-ac16-6e601cd43f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7d7ec-015c-4b33-ac16-6e601cd43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2FB25-E470-4164-99D0-05CB2B257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7d7ec-015c-4b33-ac16-6e601cd43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CD6E3-925D-4BE4-B3F4-DE230EEC93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A3F51C-6645-40B1-BDEC-D58E9C6CE8CE}">
  <ds:schemaRefs>
    <ds:schemaRef ds:uri="http://schemas.microsoft.com/sharepoint/v3/contenttype/forms"/>
  </ds:schemaRefs>
</ds:datastoreItem>
</file>

<file path=customXml/itemProps4.xml><?xml version="1.0" encoding="utf-8"?>
<ds:datastoreItem xmlns:ds="http://schemas.openxmlformats.org/officeDocument/2006/customXml" ds:itemID="{92BC7D23-B4DB-452E-9E49-81F3CEB4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10</Pages>
  <Words>2508</Words>
  <Characters>13296</Characters>
  <Application>Microsoft Office Word</Application>
  <DocSecurity>0</DocSecurity>
  <Lines>110</Lines>
  <Paragraphs>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Ausland</dc:creator>
  <cp:keywords/>
  <dc:description/>
  <cp:lastModifiedBy>Morten Tollefsen</cp:lastModifiedBy>
  <cp:revision>40</cp:revision>
  <cp:lastPrinted>2018-01-10T08:49:00Z</cp:lastPrinted>
  <dcterms:created xsi:type="dcterms:W3CDTF">2021-03-12T12:14:00Z</dcterms:created>
  <dcterms:modified xsi:type="dcterms:W3CDTF">2021-06-30T12:53:00Z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0x010100D5132FF33277514EBB771AD7CDDD715C</vt:lpwstr>
  </property>
</Properties>
</file>