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873" w:rsidRPr="00766873" w:rsidRDefault="00C47C24" w:rsidP="00766873">
      <w:pPr>
        <w:pStyle w:val="Tittel"/>
        <w:pBdr>
          <w:bottom w:val="single" w:sz="8" w:space="4" w:color="4F81BD" w:themeColor="accent1"/>
        </w:pBdr>
        <w:spacing w:after="300"/>
        <w:rPr>
          <w:color w:val="17365D" w:themeColor="text2" w:themeShade="BF"/>
          <w:spacing w:val="5"/>
          <w:sz w:val="52"/>
          <w:szCs w:val="52"/>
        </w:rPr>
      </w:pPr>
      <w:r>
        <w:rPr>
          <w:color w:val="17365D" w:themeColor="text2" w:themeShade="BF"/>
          <w:spacing w:val="5"/>
          <w:sz w:val="52"/>
          <w:szCs w:val="52"/>
        </w:rPr>
        <w:t xml:space="preserve">Synstolking på </w:t>
      </w:r>
      <w:r w:rsidR="00B60B7A">
        <w:rPr>
          <w:color w:val="17365D" w:themeColor="text2" w:themeShade="BF"/>
          <w:spacing w:val="5"/>
          <w:sz w:val="52"/>
          <w:szCs w:val="52"/>
        </w:rPr>
        <w:t>kino</w:t>
      </w:r>
      <w:r w:rsidR="00766873" w:rsidRPr="00766873">
        <w:rPr>
          <w:color w:val="17365D" w:themeColor="text2" w:themeShade="BF"/>
          <w:spacing w:val="5"/>
          <w:sz w:val="52"/>
          <w:szCs w:val="52"/>
        </w:rPr>
        <w:t xml:space="preserve"> </w:t>
      </w:r>
    </w:p>
    <w:p w:rsidR="00F32743" w:rsidRDefault="00F32743"/>
    <w:p w:rsidR="00766873" w:rsidRDefault="00766873" w:rsidP="00766873">
      <w:pPr>
        <w:pStyle w:val="Undertittel"/>
      </w:pPr>
      <w:r>
        <w:t xml:space="preserve">Delrapport </w:t>
      </w:r>
      <w:r w:rsidR="0038218D">
        <w:t>FRES</w:t>
      </w:r>
      <w:r>
        <w:t>-prosjektet</w:t>
      </w:r>
    </w:p>
    <w:p w:rsidR="00766873" w:rsidRDefault="00766873"/>
    <w:tbl>
      <w:tblPr>
        <w:tblStyle w:val="Tabellrutenett"/>
        <w:tblW w:w="0" w:type="auto"/>
        <w:tblLook w:val="04A0" w:firstRow="1" w:lastRow="0" w:firstColumn="1" w:lastColumn="0" w:noHBand="0" w:noVBand="1"/>
      </w:tblPr>
      <w:tblGrid>
        <w:gridCol w:w="4536"/>
        <w:gridCol w:w="4526"/>
      </w:tblGrid>
      <w:tr w:rsidR="00766873" w:rsidTr="00E32CB6">
        <w:tc>
          <w:tcPr>
            <w:tcW w:w="4606" w:type="dxa"/>
          </w:tcPr>
          <w:p w:rsidR="00766873" w:rsidRDefault="00766873" w:rsidP="00E32CB6">
            <w:r>
              <w:t>Prosjektnavn:</w:t>
            </w:r>
          </w:p>
        </w:tc>
        <w:tc>
          <w:tcPr>
            <w:tcW w:w="4606" w:type="dxa"/>
          </w:tcPr>
          <w:p w:rsidR="00766873" w:rsidRDefault="0038218D" w:rsidP="00E32CB6">
            <w:r>
              <w:t>FREmtidens Synstolking</w:t>
            </w:r>
          </w:p>
        </w:tc>
      </w:tr>
      <w:tr w:rsidR="00766873" w:rsidTr="00E32CB6">
        <w:tc>
          <w:tcPr>
            <w:tcW w:w="4606" w:type="dxa"/>
          </w:tcPr>
          <w:p w:rsidR="00766873" w:rsidRDefault="00766873" w:rsidP="00E32CB6">
            <w:r>
              <w:t>Prosjektperiode:</w:t>
            </w:r>
          </w:p>
        </w:tc>
        <w:tc>
          <w:tcPr>
            <w:tcW w:w="4606" w:type="dxa"/>
          </w:tcPr>
          <w:p w:rsidR="00766873" w:rsidRDefault="00766873" w:rsidP="0038218D">
            <w:r>
              <w:t>01.0</w:t>
            </w:r>
            <w:r w:rsidR="0038218D">
              <w:t>1</w:t>
            </w:r>
            <w:r>
              <w:t>.2013 – 31.12.201</w:t>
            </w:r>
            <w:r w:rsidR="0038218D">
              <w:t>4</w:t>
            </w:r>
          </w:p>
        </w:tc>
      </w:tr>
      <w:tr w:rsidR="00766873" w:rsidTr="00E32CB6">
        <w:tc>
          <w:tcPr>
            <w:tcW w:w="4606" w:type="dxa"/>
          </w:tcPr>
          <w:p w:rsidR="00766873" w:rsidRDefault="00766873" w:rsidP="00E32CB6">
            <w:r>
              <w:t>Skrevet av:</w:t>
            </w:r>
          </w:p>
        </w:tc>
        <w:tc>
          <w:tcPr>
            <w:tcW w:w="4606" w:type="dxa"/>
          </w:tcPr>
          <w:p w:rsidR="00766873" w:rsidRDefault="00766873" w:rsidP="00E32CB6">
            <w:r>
              <w:t>Magne Lunde</w:t>
            </w:r>
          </w:p>
        </w:tc>
      </w:tr>
      <w:tr w:rsidR="00766873" w:rsidTr="00E32CB6">
        <w:tc>
          <w:tcPr>
            <w:tcW w:w="4606" w:type="dxa"/>
          </w:tcPr>
          <w:p w:rsidR="00766873" w:rsidRDefault="00766873" w:rsidP="00E32CB6">
            <w:r>
              <w:t>Sist oppdatert:</w:t>
            </w:r>
          </w:p>
        </w:tc>
        <w:tc>
          <w:tcPr>
            <w:tcW w:w="4606" w:type="dxa"/>
          </w:tcPr>
          <w:p w:rsidR="00766873" w:rsidRDefault="0055175E" w:rsidP="0055175E">
            <w:r>
              <w:t>04</w:t>
            </w:r>
            <w:r w:rsidR="00C47C24">
              <w:t>.</w:t>
            </w:r>
            <w:r w:rsidR="0091250B">
              <w:t>1</w:t>
            </w:r>
            <w:r>
              <w:t>2</w:t>
            </w:r>
            <w:r w:rsidR="00C47C24">
              <w:t>.2014</w:t>
            </w:r>
          </w:p>
        </w:tc>
      </w:tr>
    </w:tbl>
    <w:p w:rsidR="00E66D67" w:rsidRDefault="00E66D67">
      <w:pPr>
        <w:rPr>
          <w:noProof/>
          <w:sz w:val="96"/>
          <w:szCs w:val="96"/>
          <w:lang w:eastAsia="nb-NO"/>
        </w:rPr>
      </w:pPr>
    </w:p>
    <w:p w:rsidR="00C33723" w:rsidRDefault="00C33723">
      <w:pPr>
        <w:rPr>
          <w:rFonts w:ascii="Arial" w:hAnsi="Arial" w:cs="Arial"/>
          <w:noProof/>
          <w:sz w:val="28"/>
          <w:szCs w:val="28"/>
          <w:lang w:eastAsia="nb-NO"/>
        </w:rPr>
      </w:pPr>
    </w:p>
    <w:p w:rsidR="00E66D67" w:rsidRDefault="00E66D67" w:rsidP="00E66D67">
      <w:pPr>
        <w:jc w:val="center"/>
        <w:rPr>
          <w:rFonts w:ascii="Arial" w:hAnsi="Arial" w:cs="Arial"/>
          <w:noProof/>
          <w:sz w:val="28"/>
          <w:szCs w:val="28"/>
          <w:lang w:eastAsia="nb-NO"/>
        </w:rPr>
      </w:pPr>
    </w:p>
    <w:p w:rsidR="00E66D67" w:rsidRPr="00E66D67" w:rsidRDefault="00E66D67" w:rsidP="00E66D67">
      <w:pPr>
        <w:jc w:val="center"/>
        <w:rPr>
          <w:rFonts w:ascii="Arial" w:hAnsi="Arial" w:cs="Arial"/>
          <w:noProof/>
          <w:sz w:val="24"/>
          <w:szCs w:val="24"/>
          <w:lang w:eastAsia="nb-NO"/>
        </w:rPr>
      </w:pPr>
    </w:p>
    <w:p w:rsidR="00EA40A2" w:rsidRPr="00766873" w:rsidRDefault="00EA40A2" w:rsidP="00766873">
      <w:pPr>
        <w:spacing w:after="0" w:line="240" w:lineRule="auto"/>
        <w:jc w:val="center"/>
      </w:pPr>
      <w:r w:rsidRPr="00766873">
        <w:t>MediaLT</w:t>
      </w:r>
    </w:p>
    <w:p w:rsidR="00EA40A2" w:rsidRPr="00766873" w:rsidRDefault="00EA40A2" w:rsidP="00766873">
      <w:pPr>
        <w:spacing w:after="0" w:line="240" w:lineRule="auto"/>
        <w:jc w:val="center"/>
      </w:pPr>
      <w:r w:rsidRPr="00766873">
        <w:t>Jerikoveien 22</w:t>
      </w:r>
    </w:p>
    <w:p w:rsidR="00C33723" w:rsidRPr="00766873" w:rsidRDefault="00EA40A2" w:rsidP="00766873">
      <w:pPr>
        <w:spacing w:after="0" w:line="240" w:lineRule="auto"/>
        <w:jc w:val="center"/>
      </w:pPr>
      <w:r w:rsidRPr="00766873">
        <w:t>1067 Oslo</w:t>
      </w:r>
    </w:p>
    <w:p w:rsidR="00C33723" w:rsidRPr="00766873" w:rsidRDefault="00C33723" w:rsidP="00766873">
      <w:pPr>
        <w:spacing w:after="0" w:line="240" w:lineRule="auto"/>
        <w:jc w:val="center"/>
      </w:pPr>
      <w:r w:rsidRPr="00766873">
        <w:t>Tlf: 21538010</w:t>
      </w:r>
    </w:p>
    <w:p w:rsidR="00C33723" w:rsidRPr="0032370F" w:rsidRDefault="00C33723" w:rsidP="00766873">
      <w:pPr>
        <w:spacing w:after="0" w:line="240" w:lineRule="auto"/>
        <w:jc w:val="center"/>
        <w:rPr>
          <w:rStyle w:val="Hyperkobling"/>
        </w:rPr>
      </w:pPr>
      <w:r w:rsidRPr="00766873">
        <w:t xml:space="preserve">E-post: </w:t>
      </w:r>
      <w:hyperlink r:id="rId8" w:history="1">
        <w:r w:rsidRPr="0032370F">
          <w:rPr>
            <w:rStyle w:val="Hyperkobling"/>
          </w:rPr>
          <w:t>info@medialt.no</w:t>
        </w:r>
      </w:hyperlink>
    </w:p>
    <w:p w:rsidR="00C33723" w:rsidRPr="0032370F" w:rsidRDefault="0055175E" w:rsidP="00766873">
      <w:pPr>
        <w:spacing w:after="0" w:line="240" w:lineRule="auto"/>
        <w:jc w:val="center"/>
        <w:rPr>
          <w:rStyle w:val="Hyperkobling"/>
        </w:rPr>
      </w:pPr>
      <w:hyperlink r:id="rId9" w:history="1">
        <w:r w:rsidR="00C33723" w:rsidRPr="0032370F">
          <w:rPr>
            <w:rStyle w:val="Hyperkobling"/>
          </w:rPr>
          <w:t>www.medialt.no</w:t>
        </w:r>
      </w:hyperlink>
    </w:p>
    <w:p w:rsidR="00F32743" w:rsidRPr="00EA40A2" w:rsidRDefault="00865452">
      <w:pPr>
        <w:rPr>
          <w:rFonts w:ascii="Arial" w:hAnsi="Arial" w:cs="Arial"/>
          <w:noProof/>
          <w:sz w:val="28"/>
          <w:szCs w:val="28"/>
          <w:lang w:eastAsia="nb-NO"/>
        </w:rPr>
      </w:pPr>
      <w:r>
        <w:rPr>
          <w:noProof/>
          <w:sz w:val="96"/>
          <w:szCs w:val="96"/>
          <w:lang w:eastAsia="nb-NO"/>
        </w:rPr>
        <w:drawing>
          <wp:anchor distT="0" distB="0" distL="114300" distR="114300" simplePos="0" relativeHeight="251658240" behindDoc="1" locked="0" layoutInCell="1" allowOverlap="1" wp14:anchorId="2433CF4E" wp14:editId="72A49AB5">
            <wp:simplePos x="0" y="0"/>
            <wp:positionH relativeFrom="column">
              <wp:posOffset>671751</wp:posOffset>
            </wp:positionH>
            <wp:positionV relativeFrom="bottomMargin">
              <wp:posOffset>-686435</wp:posOffset>
            </wp:positionV>
            <wp:extent cx="4426743" cy="1180465"/>
            <wp:effectExtent l="0" t="0" r="0" b="635"/>
            <wp:wrapNone/>
            <wp:docPr id="1" name="Bilde 1" descr="MediaLTs motto: MediaLt gjør begrensninger til muligh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Pip-med-propell-Småbokstav_350x93.jpg"/>
                    <pic:cNvPicPr/>
                  </pic:nvPicPr>
                  <pic:blipFill>
                    <a:blip r:embed="rId10">
                      <a:extLst>
                        <a:ext uri="{28A0092B-C50C-407E-A947-70E740481C1C}">
                          <a14:useLocalDpi xmlns:a14="http://schemas.microsoft.com/office/drawing/2010/main" val="0"/>
                        </a:ext>
                      </a:extLst>
                    </a:blip>
                    <a:stretch>
                      <a:fillRect/>
                    </a:stretch>
                  </pic:blipFill>
                  <pic:spPr>
                    <a:xfrm>
                      <a:off x="0" y="0"/>
                      <a:ext cx="4426743" cy="1180465"/>
                    </a:xfrm>
                    <a:prstGeom prst="rect">
                      <a:avLst/>
                    </a:prstGeom>
                  </pic:spPr>
                </pic:pic>
              </a:graphicData>
            </a:graphic>
            <wp14:sizeRelH relativeFrom="page">
              <wp14:pctWidth>0</wp14:pctWidth>
            </wp14:sizeRelH>
            <wp14:sizeRelV relativeFrom="page">
              <wp14:pctHeight>0</wp14:pctHeight>
            </wp14:sizeRelV>
          </wp:anchor>
        </w:drawing>
      </w:r>
      <w:r w:rsidR="00F32743">
        <w:br w:type="page"/>
      </w:r>
    </w:p>
    <w:sdt>
      <w:sdtPr>
        <w:rPr>
          <w:rFonts w:asciiTheme="minorHAnsi" w:eastAsiaTheme="minorHAnsi" w:hAnsiTheme="minorHAnsi" w:cstheme="minorBidi"/>
          <w:color w:val="auto"/>
          <w:sz w:val="22"/>
          <w:szCs w:val="22"/>
          <w:lang w:eastAsia="en-US"/>
        </w:rPr>
        <w:id w:val="980192108"/>
        <w:docPartObj>
          <w:docPartGallery w:val="Table of Contents"/>
          <w:docPartUnique/>
        </w:docPartObj>
      </w:sdtPr>
      <w:sdtEndPr>
        <w:rPr>
          <w:b/>
          <w:bCs/>
        </w:rPr>
      </w:sdtEndPr>
      <w:sdtContent>
        <w:p w:rsidR="009A2483" w:rsidRDefault="009A2483">
          <w:pPr>
            <w:pStyle w:val="Overskriftforinnholdsfortegnelse"/>
          </w:pPr>
          <w:r>
            <w:t>Innhold</w:t>
          </w:r>
        </w:p>
        <w:p w:rsidR="0055175E" w:rsidRDefault="009A2483">
          <w:pPr>
            <w:pStyle w:val="INNH1"/>
            <w:tabs>
              <w:tab w:val="left" w:pos="440"/>
              <w:tab w:val="right" w:leader="dot" w:pos="9062"/>
            </w:tabs>
            <w:rPr>
              <w:rFonts w:eastAsiaTheme="minorEastAsia"/>
              <w:noProof/>
              <w:lang w:eastAsia="nb-NO"/>
            </w:rPr>
          </w:pPr>
          <w:r>
            <w:fldChar w:fldCharType="begin"/>
          </w:r>
          <w:r>
            <w:instrText xml:space="preserve"> TOC \o "1-3" \h \z \u </w:instrText>
          </w:r>
          <w:r>
            <w:fldChar w:fldCharType="separate"/>
          </w:r>
          <w:hyperlink w:anchor="_Toc405445095" w:history="1">
            <w:r w:rsidR="0055175E" w:rsidRPr="00AE5725">
              <w:rPr>
                <w:rStyle w:val="Hyperkobling"/>
                <w:noProof/>
              </w:rPr>
              <w:t>1</w:t>
            </w:r>
            <w:r w:rsidR="0055175E">
              <w:rPr>
                <w:rFonts w:eastAsiaTheme="minorEastAsia"/>
                <w:noProof/>
                <w:lang w:eastAsia="nb-NO"/>
              </w:rPr>
              <w:tab/>
            </w:r>
            <w:r w:rsidR="0055175E" w:rsidRPr="00AE5725">
              <w:rPr>
                <w:rStyle w:val="Hyperkobling"/>
                <w:noProof/>
              </w:rPr>
              <w:t>Bakgrunn</w:t>
            </w:r>
            <w:r w:rsidR="0055175E">
              <w:rPr>
                <w:noProof/>
                <w:webHidden/>
              </w:rPr>
              <w:tab/>
            </w:r>
            <w:r w:rsidR="0055175E">
              <w:rPr>
                <w:noProof/>
                <w:webHidden/>
              </w:rPr>
              <w:fldChar w:fldCharType="begin"/>
            </w:r>
            <w:r w:rsidR="0055175E">
              <w:rPr>
                <w:noProof/>
                <w:webHidden/>
              </w:rPr>
              <w:instrText xml:space="preserve"> PAGEREF _Toc405445095 \h </w:instrText>
            </w:r>
            <w:r w:rsidR="0055175E">
              <w:rPr>
                <w:noProof/>
                <w:webHidden/>
              </w:rPr>
            </w:r>
            <w:r w:rsidR="0055175E">
              <w:rPr>
                <w:noProof/>
                <w:webHidden/>
              </w:rPr>
              <w:fldChar w:fldCharType="separate"/>
            </w:r>
            <w:r w:rsidR="0055175E">
              <w:rPr>
                <w:noProof/>
                <w:webHidden/>
              </w:rPr>
              <w:t>3</w:t>
            </w:r>
            <w:r w:rsidR="0055175E">
              <w:rPr>
                <w:noProof/>
                <w:webHidden/>
              </w:rPr>
              <w:fldChar w:fldCharType="end"/>
            </w:r>
          </w:hyperlink>
        </w:p>
        <w:p w:rsidR="0055175E" w:rsidRDefault="0055175E">
          <w:pPr>
            <w:pStyle w:val="INNH1"/>
            <w:tabs>
              <w:tab w:val="left" w:pos="440"/>
              <w:tab w:val="right" w:leader="dot" w:pos="9062"/>
            </w:tabs>
            <w:rPr>
              <w:rFonts w:eastAsiaTheme="minorEastAsia"/>
              <w:noProof/>
              <w:lang w:eastAsia="nb-NO"/>
            </w:rPr>
          </w:pPr>
          <w:hyperlink w:anchor="_Toc405445096" w:history="1">
            <w:r w:rsidRPr="00AE5725">
              <w:rPr>
                <w:rStyle w:val="Hyperkobling"/>
                <w:noProof/>
              </w:rPr>
              <w:t>2</w:t>
            </w:r>
            <w:r>
              <w:rPr>
                <w:rFonts w:eastAsiaTheme="minorEastAsia"/>
                <w:noProof/>
                <w:lang w:eastAsia="nb-NO"/>
              </w:rPr>
              <w:tab/>
            </w:r>
            <w:r w:rsidRPr="00AE5725">
              <w:rPr>
                <w:rStyle w:val="Hyperkobling"/>
                <w:noProof/>
              </w:rPr>
              <w:t>Statusoppdatering</w:t>
            </w:r>
            <w:r>
              <w:rPr>
                <w:noProof/>
                <w:webHidden/>
              </w:rPr>
              <w:tab/>
            </w:r>
            <w:r>
              <w:rPr>
                <w:noProof/>
                <w:webHidden/>
              </w:rPr>
              <w:fldChar w:fldCharType="begin"/>
            </w:r>
            <w:r>
              <w:rPr>
                <w:noProof/>
                <w:webHidden/>
              </w:rPr>
              <w:instrText xml:space="preserve"> PAGEREF _Toc405445096 \h </w:instrText>
            </w:r>
            <w:r>
              <w:rPr>
                <w:noProof/>
                <w:webHidden/>
              </w:rPr>
            </w:r>
            <w:r>
              <w:rPr>
                <w:noProof/>
                <w:webHidden/>
              </w:rPr>
              <w:fldChar w:fldCharType="separate"/>
            </w:r>
            <w:r>
              <w:rPr>
                <w:noProof/>
                <w:webHidden/>
              </w:rPr>
              <w:t>3</w:t>
            </w:r>
            <w:r>
              <w:rPr>
                <w:noProof/>
                <w:webHidden/>
              </w:rPr>
              <w:fldChar w:fldCharType="end"/>
            </w:r>
          </w:hyperlink>
        </w:p>
        <w:p w:rsidR="0055175E" w:rsidRDefault="0055175E">
          <w:pPr>
            <w:pStyle w:val="INNH2"/>
            <w:tabs>
              <w:tab w:val="left" w:pos="880"/>
              <w:tab w:val="right" w:leader="dot" w:pos="9062"/>
            </w:tabs>
            <w:rPr>
              <w:rFonts w:eastAsiaTheme="minorEastAsia"/>
              <w:noProof/>
              <w:lang w:eastAsia="nb-NO"/>
            </w:rPr>
          </w:pPr>
          <w:hyperlink w:anchor="_Toc405445097" w:history="1">
            <w:r w:rsidRPr="00AE5725">
              <w:rPr>
                <w:rStyle w:val="Hyperkobling"/>
                <w:noProof/>
              </w:rPr>
              <w:t>2.1</w:t>
            </w:r>
            <w:r>
              <w:rPr>
                <w:rFonts w:eastAsiaTheme="minorEastAsia"/>
                <w:noProof/>
                <w:lang w:eastAsia="nb-NO"/>
              </w:rPr>
              <w:tab/>
            </w:r>
            <w:r w:rsidRPr="00AE5725">
              <w:rPr>
                <w:rStyle w:val="Hyperkobling"/>
                <w:noProof/>
              </w:rPr>
              <w:t>SETT-prosjektet</w:t>
            </w:r>
            <w:r>
              <w:rPr>
                <w:noProof/>
                <w:webHidden/>
              </w:rPr>
              <w:tab/>
            </w:r>
            <w:r>
              <w:rPr>
                <w:noProof/>
                <w:webHidden/>
              </w:rPr>
              <w:fldChar w:fldCharType="begin"/>
            </w:r>
            <w:r>
              <w:rPr>
                <w:noProof/>
                <w:webHidden/>
              </w:rPr>
              <w:instrText xml:space="preserve"> PAGEREF _Toc405445097 \h </w:instrText>
            </w:r>
            <w:r>
              <w:rPr>
                <w:noProof/>
                <w:webHidden/>
              </w:rPr>
            </w:r>
            <w:r>
              <w:rPr>
                <w:noProof/>
                <w:webHidden/>
              </w:rPr>
              <w:fldChar w:fldCharType="separate"/>
            </w:r>
            <w:r>
              <w:rPr>
                <w:noProof/>
                <w:webHidden/>
              </w:rPr>
              <w:t>3</w:t>
            </w:r>
            <w:r>
              <w:rPr>
                <w:noProof/>
                <w:webHidden/>
              </w:rPr>
              <w:fldChar w:fldCharType="end"/>
            </w:r>
          </w:hyperlink>
        </w:p>
        <w:p w:rsidR="0055175E" w:rsidRDefault="0055175E">
          <w:pPr>
            <w:pStyle w:val="INNH2"/>
            <w:tabs>
              <w:tab w:val="left" w:pos="880"/>
              <w:tab w:val="right" w:leader="dot" w:pos="9062"/>
            </w:tabs>
            <w:rPr>
              <w:rFonts w:eastAsiaTheme="minorEastAsia"/>
              <w:noProof/>
              <w:lang w:eastAsia="nb-NO"/>
            </w:rPr>
          </w:pPr>
          <w:hyperlink w:anchor="_Toc405445098" w:history="1">
            <w:r w:rsidRPr="00AE5725">
              <w:rPr>
                <w:rStyle w:val="Hyperkobling"/>
                <w:noProof/>
              </w:rPr>
              <w:t>2.2</w:t>
            </w:r>
            <w:r>
              <w:rPr>
                <w:rFonts w:eastAsiaTheme="minorEastAsia"/>
                <w:noProof/>
                <w:lang w:eastAsia="nb-NO"/>
              </w:rPr>
              <w:tab/>
            </w:r>
            <w:r w:rsidRPr="00AE5725">
              <w:rPr>
                <w:rStyle w:val="Hyperkobling"/>
                <w:noProof/>
              </w:rPr>
              <w:t>Prosjektet SETT på kino</w:t>
            </w:r>
            <w:r>
              <w:rPr>
                <w:noProof/>
                <w:webHidden/>
              </w:rPr>
              <w:tab/>
            </w:r>
            <w:r>
              <w:rPr>
                <w:noProof/>
                <w:webHidden/>
              </w:rPr>
              <w:fldChar w:fldCharType="begin"/>
            </w:r>
            <w:r>
              <w:rPr>
                <w:noProof/>
                <w:webHidden/>
              </w:rPr>
              <w:instrText xml:space="preserve"> PAGEREF _Toc405445098 \h </w:instrText>
            </w:r>
            <w:r>
              <w:rPr>
                <w:noProof/>
                <w:webHidden/>
              </w:rPr>
            </w:r>
            <w:r>
              <w:rPr>
                <w:noProof/>
                <w:webHidden/>
              </w:rPr>
              <w:fldChar w:fldCharType="separate"/>
            </w:r>
            <w:r>
              <w:rPr>
                <w:noProof/>
                <w:webHidden/>
              </w:rPr>
              <w:t>4</w:t>
            </w:r>
            <w:r>
              <w:rPr>
                <w:noProof/>
                <w:webHidden/>
              </w:rPr>
              <w:fldChar w:fldCharType="end"/>
            </w:r>
          </w:hyperlink>
        </w:p>
        <w:p w:rsidR="0055175E" w:rsidRDefault="0055175E">
          <w:pPr>
            <w:pStyle w:val="INNH2"/>
            <w:tabs>
              <w:tab w:val="left" w:pos="880"/>
              <w:tab w:val="right" w:leader="dot" w:pos="9062"/>
            </w:tabs>
            <w:rPr>
              <w:rFonts w:eastAsiaTheme="minorEastAsia"/>
              <w:noProof/>
              <w:lang w:eastAsia="nb-NO"/>
            </w:rPr>
          </w:pPr>
          <w:hyperlink w:anchor="_Toc405445099" w:history="1">
            <w:r w:rsidRPr="00AE5725">
              <w:rPr>
                <w:rStyle w:val="Hyperkobling"/>
                <w:noProof/>
              </w:rPr>
              <w:t>2.3</w:t>
            </w:r>
            <w:r>
              <w:rPr>
                <w:rFonts w:eastAsiaTheme="minorEastAsia"/>
                <w:noProof/>
                <w:lang w:eastAsia="nb-NO"/>
              </w:rPr>
              <w:tab/>
            </w:r>
            <w:r w:rsidRPr="00AE5725">
              <w:rPr>
                <w:rStyle w:val="Hyperkobling"/>
                <w:noProof/>
              </w:rPr>
              <w:t>UNIFILM-prosjektet</w:t>
            </w:r>
            <w:r>
              <w:rPr>
                <w:noProof/>
                <w:webHidden/>
              </w:rPr>
              <w:tab/>
            </w:r>
            <w:r>
              <w:rPr>
                <w:noProof/>
                <w:webHidden/>
              </w:rPr>
              <w:fldChar w:fldCharType="begin"/>
            </w:r>
            <w:r>
              <w:rPr>
                <w:noProof/>
                <w:webHidden/>
              </w:rPr>
              <w:instrText xml:space="preserve"> PAGEREF _Toc405445099 \h </w:instrText>
            </w:r>
            <w:r>
              <w:rPr>
                <w:noProof/>
                <w:webHidden/>
              </w:rPr>
            </w:r>
            <w:r>
              <w:rPr>
                <w:noProof/>
                <w:webHidden/>
              </w:rPr>
              <w:fldChar w:fldCharType="separate"/>
            </w:r>
            <w:r>
              <w:rPr>
                <w:noProof/>
                <w:webHidden/>
              </w:rPr>
              <w:t>5</w:t>
            </w:r>
            <w:r>
              <w:rPr>
                <w:noProof/>
                <w:webHidden/>
              </w:rPr>
              <w:fldChar w:fldCharType="end"/>
            </w:r>
          </w:hyperlink>
        </w:p>
        <w:p w:rsidR="0055175E" w:rsidRDefault="0055175E">
          <w:pPr>
            <w:pStyle w:val="INNH2"/>
            <w:tabs>
              <w:tab w:val="left" w:pos="880"/>
              <w:tab w:val="right" w:leader="dot" w:pos="9062"/>
            </w:tabs>
            <w:rPr>
              <w:rFonts w:eastAsiaTheme="minorEastAsia"/>
              <w:noProof/>
              <w:lang w:eastAsia="nb-NO"/>
            </w:rPr>
          </w:pPr>
          <w:hyperlink w:anchor="_Toc405445100" w:history="1">
            <w:r w:rsidRPr="00AE5725">
              <w:rPr>
                <w:rStyle w:val="Hyperkobling"/>
                <w:noProof/>
              </w:rPr>
              <w:t>2.4</w:t>
            </w:r>
            <w:r>
              <w:rPr>
                <w:rFonts w:eastAsiaTheme="minorEastAsia"/>
                <w:noProof/>
                <w:lang w:eastAsia="nb-NO"/>
              </w:rPr>
              <w:tab/>
            </w:r>
            <w:r w:rsidRPr="00AE5725">
              <w:rPr>
                <w:rStyle w:val="Hyperkobling"/>
                <w:noProof/>
              </w:rPr>
              <w:t>Civoloution kontra Moviereading</w:t>
            </w:r>
            <w:r>
              <w:rPr>
                <w:noProof/>
                <w:webHidden/>
              </w:rPr>
              <w:tab/>
            </w:r>
            <w:r>
              <w:rPr>
                <w:noProof/>
                <w:webHidden/>
              </w:rPr>
              <w:fldChar w:fldCharType="begin"/>
            </w:r>
            <w:r>
              <w:rPr>
                <w:noProof/>
                <w:webHidden/>
              </w:rPr>
              <w:instrText xml:space="preserve"> PAGEREF _Toc405445100 \h </w:instrText>
            </w:r>
            <w:r>
              <w:rPr>
                <w:noProof/>
                <w:webHidden/>
              </w:rPr>
            </w:r>
            <w:r>
              <w:rPr>
                <w:noProof/>
                <w:webHidden/>
              </w:rPr>
              <w:fldChar w:fldCharType="separate"/>
            </w:r>
            <w:r>
              <w:rPr>
                <w:noProof/>
                <w:webHidden/>
              </w:rPr>
              <w:t>7</w:t>
            </w:r>
            <w:r>
              <w:rPr>
                <w:noProof/>
                <w:webHidden/>
              </w:rPr>
              <w:fldChar w:fldCharType="end"/>
            </w:r>
          </w:hyperlink>
        </w:p>
        <w:p w:rsidR="0055175E" w:rsidRDefault="0055175E">
          <w:pPr>
            <w:pStyle w:val="INNH2"/>
            <w:tabs>
              <w:tab w:val="left" w:pos="880"/>
              <w:tab w:val="right" w:leader="dot" w:pos="9062"/>
            </w:tabs>
            <w:rPr>
              <w:rFonts w:eastAsiaTheme="minorEastAsia"/>
              <w:noProof/>
              <w:lang w:eastAsia="nb-NO"/>
            </w:rPr>
          </w:pPr>
          <w:hyperlink w:anchor="_Toc405445101" w:history="1">
            <w:r w:rsidRPr="00AE5725">
              <w:rPr>
                <w:rStyle w:val="Hyperkobling"/>
                <w:noProof/>
              </w:rPr>
              <w:t>2.5</w:t>
            </w:r>
            <w:r>
              <w:rPr>
                <w:rFonts w:eastAsiaTheme="minorEastAsia"/>
                <w:noProof/>
                <w:lang w:eastAsia="nb-NO"/>
              </w:rPr>
              <w:tab/>
            </w:r>
            <w:r w:rsidRPr="00AE5725">
              <w:rPr>
                <w:rStyle w:val="Hyperkobling"/>
                <w:noProof/>
              </w:rPr>
              <w:t>Ordinære kinovisninger med synstolking</w:t>
            </w:r>
            <w:r>
              <w:rPr>
                <w:noProof/>
                <w:webHidden/>
              </w:rPr>
              <w:tab/>
            </w:r>
            <w:r>
              <w:rPr>
                <w:noProof/>
                <w:webHidden/>
              </w:rPr>
              <w:fldChar w:fldCharType="begin"/>
            </w:r>
            <w:r>
              <w:rPr>
                <w:noProof/>
                <w:webHidden/>
              </w:rPr>
              <w:instrText xml:space="preserve"> PAGEREF _Toc405445101 \h </w:instrText>
            </w:r>
            <w:r>
              <w:rPr>
                <w:noProof/>
                <w:webHidden/>
              </w:rPr>
            </w:r>
            <w:r>
              <w:rPr>
                <w:noProof/>
                <w:webHidden/>
              </w:rPr>
              <w:fldChar w:fldCharType="separate"/>
            </w:r>
            <w:r>
              <w:rPr>
                <w:noProof/>
                <w:webHidden/>
              </w:rPr>
              <w:t>8</w:t>
            </w:r>
            <w:r>
              <w:rPr>
                <w:noProof/>
                <w:webHidden/>
              </w:rPr>
              <w:fldChar w:fldCharType="end"/>
            </w:r>
          </w:hyperlink>
        </w:p>
        <w:p w:rsidR="0055175E" w:rsidRDefault="0055175E">
          <w:pPr>
            <w:pStyle w:val="INNH1"/>
            <w:tabs>
              <w:tab w:val="left" w:pos="440"/>
              <w:tab w:val="right" w:leader="dot" w:pos="9062"/>
            </w:tabs>
            <w:rPr>
              <w:rFonts w:eastAsiaTheme="minorEastAsia"/>
              <w:noProof/>
              <w:lang w:eastAsia="nb-NO"/>
            </w:rPr>
          </w:pPr>
          <w:hyperlink w:anchor="_Toc405445102" w:history="1">
            <w:r w:rsidRPr="00AE5725">
              <w:rPr>
                <w:rStyle w:val="Hyperkobling"/>
                <w:noProof/>
              </w:rPr>
              <w:t>3</w:t>
            </w:r>
            <w:r>
              <w:rPr>
                <w:rFonts w:eastAsiaTheme="minorEastAsia"/>
                <w:noProof/>
                <w:lang w:eastAsia="nb-NO"/>
              </w:rPr>
              <w:tab/>
            </w:r>
            <w:r w:rsidRPr="00AE5725">
              <w:rPr>
                <w:rStyle w:val="Hyperkobling"/>
                <w:noProof/>
              </w:rPr>
              <w:t>Oppsummering</w:t>
            </w:r>
            <w:r>
              <w:rPr>
                <w:noProof/>
                <w:webHidden/>
              </w:rPr>
              <w:tab/>
            </w:r>
            <w:r>
              <w:rPr>
                <w:noProof/>
                <w:webHidden/>
              </w:rPr>
              <w:fldChar w:fldCharType="begin"/>
            </w:r>
            <w:r>
              <w:rPr>
                <w:noProof/>
                <w:webHidden/>
              </w:rPr>
              <w:instrText xml:space="preserve"> PAGEREF _Toc405445102 \h </w:instrText>
            </w:r>
            <w:r>
              <w:rPr>
                <w:noProof/>
                <w:webHidden/>
              </w:rPr>
            </w:r>
            <w:r>
              <w:rPr>
                <w:noProof/>
                <w:webHidden/>
              </w:rPr>
              <w:fldChar w:fldCharType="separate"/>
            </w:r>
            <w:r>
              <w:rPr>
                <w:noProof/>
                <w:webHidden/>
              </w:rPr>
              <w:t>9</w:t>
            </w:r>
            <w:r>
              <w:rPr>
                <w:noProof/>
                <w:webHidden/>
              </w:rPr>
              <w:fldChar w:fldCharType="end"/>
            </w:r>
          </w:hyperlink>
        </w:p>
        <w:p w:rsidR="0055175E" w:rsidRDefault="0055175E">
          <w:pPr>
            <w:pStyle w:val="INNH1"/>
            <w:tabs>
              <w:tab w:val="right" w:leader="dot" w:pos="9062"/>
            </w:tabs>
            <w:rPr>
              <w:rFonts w:eastAsiaTheme="minorEastAsia"/>
              <w:noProof/>
              <w:lang w:eastAsia="nb-NO"/>
            </w:rPr>
          </w:pPr>
          <w:hyperlink w:anchor="_Toc405445103" w:history="1">
            <w:r w:rsidRPr="00AE5725">
              <w:rPr>
                <w:rStyle w:val="Hyperkobling"/>
                <w:noProof/>
              </w:rPr>
              <w:t>Referanser</w:t>
            </w:r>
            <w:r>
              <w:rPr>
                <w:noProof/>
                <w:webHidden/>
              </w:rPr>
              <w:tab/>
            </w:r>
            <w:r>
              <w:rPr>
                <w:noProof/>
                <w:webHidden/>
              </w:rPr>
              <w:fldChar w:fldCharType="begin"/>
            </w:r>
            <w:r>
              <w:rPr>
                <w:noProof/>
                <w:webHidden/>
              </w:rPr>
              <w:instrText xml:space="preserve"> PAGEREF _Toc405445103 \h </w:instrText>
            </w:r>
            <w:r>
              <w:rPr>
                <w:noProof/>
                <w:webHidden/>
              </w:rPr>
            </w:r>
            <w:r>
              <w:rPr>
                <w:noProof/>
                <w:webHidden/>
              </w:rPr>
              <w:fldChar w:fldCharType="separate"/>
            </w:r>
            <w:r>
              <w:rPr>
                <w:noProof/>
                <w:webHidden/>
              </w:rPr>
              <w:t>9</w:t>
            </w:r>
            <w:r>
              <w:rPr>
                <w:noProof/>
                <w:webHidden/>
              </w:rPr>
              <w:fldChar w:fldCharType="end"/>
            </w:r>
          </w:hyperlink>
        </w:p>
        <w:p w:rsidR="009A2483" w:rsidRDefault="009A2483">
          <w:r>
            <w:rPr>
              <w:b/>
              <w:bCs/>
            </w:rPr>
            <w:fldChar w:fldCharType="end"/>
          </w:r>
        </w:p>
      </w:sdtContent>
    </w:sdt>
    <w:p w:rsidR="009A2483" w:rsidRDefault="009A2483">
      <w:r>
        <w:br w:type="page"/>
      </w:r>
    </w:p>
    <w:p w:rsidR="00766873" w:rsidRDefault="00766873" w:rsidP="00766873">
      <w:pPr>
        <w:pStyle w:val="Overskrift1"/>
      </w:pPr>
      <w:bookmarkStart w:id="0" w:name="_Toc405445095"/>
      <w:bookmarkStart w:id="1" w:name="_GoBack"/>
      <w:bookmarkEnd w:id="1"/>
      <w:r>
        <w:lastRenderedPageBreak/>
        <w:t>Bakgrunn</w:t>
      </w:r>
      <w:bookmarkEnd w:id="0"/>
    </w:p>
    <w:p w:rsidR="00766873" w:rsidRDefault="00766873" w:rsidP="00766873"/>
    <w:p w:rsidR="00341517" w:rsidRDefault="005466BF" w:rsidP="00766873">
      <w:r>
        <w:t>Norge har manglet et tilbud om synstolking på kino.</w:t>
      </w:r>
      <w:r w:rsidR="00341517">
        <w:t xml:space="preserve"> Dette var en av bakgrunnene for at vi tok initiativet til </w:t>
      </w:r>
      <w:r w:rsidR="00766873">
        <w:t>prosjektet FREmtidens Synstolking (FRES-prosjektet)</w:t>
      </w:r>
      <w:r w:rsidR="00766873" w:rsidRPr="004C30D8">
        <w:t xml:space="preserve"> </w:t>
      </w:r>
      <w:r w:rsidR="00766873">
        <w:t>[1]</w:t>
      </w:r>
      <w:r w:rsidR="00341517">
        <w:t xml:space="preserve">. </w:t>
      </w:r>
      <w:r w:rsidR="00766873">
        <w:t xml:space="preserve">Hovedmålet i </w:t>
      </w:r>
      <w:r w:rsidR="00341517">
        <w:t>FRES-</w:t>
      </w:r>
      <w:r w:rsidR="00766873">
        <w:t xml:space="preserve">prosjektet </w:t>
      </w:r>
      <w:r w:rsidR="00341517">
        <w:t xml:space="preserve">har vært </w:t>
      </w:r>
      <w:r w:rsidR="00766873">
        <w:t xml:space="preserve">å </w:t>
      </w:r>
      <w:r w:rsidR="00745E88">
        <w:t>l</w:t>
      </w:r>
      <w:r w:rsidR="00766873" w:rsidRPr="004045E3">
        <w:t>egge grunnlaget for at synstolking får gjennomslag på nye arenaer som kino, TV og internett, og at tilbudet av synstolket norsk film økes</w:t>
      </w:r>
      <w:r w:rsidR="00766873">
        <w:t>.</w:t>
      </w:r>
      <w:r w:rsidR="00D47FA9">
        <w:t xml:space="preserve"> </w:t>
      </w:r>
      <w:r w:rsidR="006B6FA0">
        <w:t xml:space="preserve">Denne delrapporten </w:t>
      </w:r>
      <w:r w:rsidR="00745E88">
        <w:t xml:space="preserve">er en </w:t>
      </w:r>
      <w:r w:rsidR="006B6FA0">
        <w:t xml:space="preserve">statusoppdatering </w:t>
      </w:r>
      <w:r w:rsidR="00745E88">
        <w:t xml:space="preserve">for </w:t>
      </w:r>
      <w:r w:rsidR="006B6FA0">
        <w:t xml:space="preserve">synstolking på </w:t>
      </w:r>
      <w:r w:rsidR="00341517">
        <w:t>kino</w:t>
      </w:r>
      <w:r w:rsidR="00745E88">
        <w:t xml:space="preserve"> høsten 2014</w:t>
      </w:r>
      <w:r w:rsidR="002C6694">
        <w:t>.</w:t>
      </w:r>
    </w:p>
    <w:p w:rsidR="006B6FA0" w:rsidRDefault="006B6FA0" w:rsidP="00766873"/>
    <w:p w:rsidR="00766873" w:rsidRDefault="002C6694" w:rsidP="00E32CB6">
      <w:pPr>
        <w:pStyle w:val="Overskrift1"/>
      </w:pPr>
      <w:bookmarkStart w:id="2" w:name="_Toc405445096"/>
      <w:r>
        <w:t>Statusoppdatering</w:t>
      </w:r>
      <w:bookmarkEnd w:id="2"/>
    </w:p>
    <w:p w:rsidR="002C6694" w:rsidRDefault="002C6694" w:rsidP="00766873"/>
    <w:p w:rsidR="00CE2467" w:rsidRDefault="003B2F4C" w:rsidP="00E11A1E">
      <w:r>
        <w:t xml:space="preserve">Synstolking på kino er et etablert tilbud i mange land det er naturlig å sammenligne med. </w:t>
      </w:r>
      <w:r w:rsidR="00745E88">
        <w:t>D</w:t>
      </w:r>
      <w:r>
        <w:t xml:space="preserve">et </w:t>
      </w:r>
      <w:r w:rsidR="00745E88">
        <w:t xml:space="preserve">er hovedsakelig </w:t>
      </w:r>
      <w:r>
        <w:t xml:space="preserve">systemer </w:t>
      </w:r>
      <w:r w:rsidR="00745E88">
        <w:t xml:space="preserve">med </w:t>
      </w:r>
      <w:r>
        <w:t>infrarød overføring som fram til nå er brukt for å distribuere synstolking i kinosale</w:t>
      </w:r>
      <w:r w:rsidR="00CE2467">
        <w:t>r</w:t>
      </w:r>
      <w:r>
        <w:t xml:space="preserve">. </w:t>
      </w:r>
      <w:r w:rsidR="00D835DE">
        <w:t>Våren 2013 foretok prosjektgruppen i FRES-prosjektet en studietur til London for blant annet å vurdere disse systemene. Prosjektgruppen var på forhånd kjent med at systemene hadde flere svakheter. Noe som også kom tydelig fram på studieturen</w:t>
      </w:r>
      <w:r w:rsidR="007B6AC2">
        <w:t>[2]</w:t>
      </w:r>
      <w:r>
        <w:t>.</w:t>
      </w:r>
    </w:p>
    <w:p w:rsidR="00CE2467" w:rsidRDefault="00CE2467" w:rsidP="00E11A1E"/>
    <w:p w:rsidR="003B2F4C" w:rsidRDefault="00962454" w:rsidP="00E11A1E">
      <w:r>
        <w:t xml:space="preserve">Planen i FRES-prosjektet var opprinnelig å installere et system basert på infrarød overføring i en kinosal i Oslo. </w:t>
      </w:r>
      <w:r w:rsidR="00F02B23">
        <w:t xml:space="preserve">Disse planene </w:t>
      </w:r>
      <w:r w:rsidR="00745E88">
        <w:t xml:space="preserve">ble </w:t>
      </w:r>
      <w:r w:rsidR="00F02B23">
        <w:t>revurder</w:t>
      </w:r>
      <w:r w:rsidR="00745E88">
        <w:t>t</w:t>
      </w:r>
      <w:r w:rsidR="00F02B23">
        <w:t xml:space="preserve">. </w:t>
      </w:r>
      <w:r w:rsidR="00D835DE">
        <w:t xml:space="preserve">I stedet </w:t>
      </w:r>
      <w:r w:rsidR="00F02B23">
        <w:t xml:space="preserve">ble det igangsatt et </w:t>
      </w:r>
      <w:r>
        <w:t xml:space="preserve">arbeid med å </w:t>
      </w:r>
      <w:r w:rsidR="007B6AC2">
        <w:t>finne fram til mer moderne løsninger. Dette var det ikke mulig å få til innenfor FRES-prosjektets økonomiske rammer. Basert på FRES-prosjektet tok vi derfor initiativet til flere nye prosjekter:</w:t>
      </w:r>
    </w:p>
    <w:p w:rsidR="00EA18FB" w:rsidRDefault="007B6AC2" w:rsidP="00EA18FB">
      <w:pPr>
        <w:pStyle w:val="Listeavsnitt"/>
        <w:numPr>
          <w:ilvl w:val="0"/>
          <w:numId w:val="9"/>
        </w:numPr>
      </w:pPr>
      <w:r>
        <w:t>Synstolk nETT (SETT-prosjektet)</w:t>
      </w:r>
      <w:r w:rsidRPr="007B6AC2">
        <w:t xml:space="preserve"> </w:t>
      </w:r>
      <w:r>
        <w:t>[3]</w:t>
      </w:r>
    </w:p>
    <w:p w:rsidR="00EA18FB" w:rsidRDefault="007B6AC2" w:rsidP="00EA18FB">
      <w:pPr>
        <w:pStyle w:val="Listeavsnitt"/>
        <w:numPr>
          <w:ilvl w:val="0"/>
          <w:numId w:val="9"/>
        </w:numPr>
      </w:pPr>
      <w:r>
        <w:t>Synstolk nETT på kino (SETT på kino)</w:t>
      </w:r>
      <w:r w:rsidRPr="007B6AC2">
        <w:t xml:space="preserve"> </w:t>
      </w:r>
      <w:r>
        <w:t>[4]</w:t>
      </w:r>
    </w:p>
    <w:p w:rsidR="007B6AC2" w:rsidRDefault="007B6AC2" w:rsidP="00EA18FB">
      <w:pPr>
        <w:pStyle w:val="Listeavsnitt"/>
        <w:numPr>
          <w:ilvl w:val="0"/>
          <w:numId w:val="9"/>
        </w:numPr>
      </w:pPr>
      <w:r>
        <w:t>Universell film (UNIFILM-prosjektet)</w:t>
      </w:r>
      <w:r w:rsidRPr="007B6AC2">
        <w:t xml:space="preserve"> </w:t>
      </w:r>
      <w:r>
        <w:t>[5]</w:t>
      </w:r>
    </w:p>
    <w:p w:rsidR="007B6AC2" w:rsidRDefault="007B6AC2" w:rsidP="00E11A1E"/>
    <w:p w:rsidR="00F47FC3" w:rsidRDefault="00EA18FB" w:rsidP="00C2461C">
      <w:pPr>
        <w:pStyle w:val="Overskrift2"/>
      </w:pPr>
      <w:bookmarkStart w:id="3" w:name="_Toc405445097"/>
      <w:r>
        <w:t>SETT-prosjektet</w:t>
      </w:r>
      <w:bookmarkEnd w:id="3"/>
    </w:p>
    <w:p w:rsidR="00FB7FA5" w:rsidRDefault="00CE2467" w:rsidP="00FB23BF">
      <w:r>
        <w:t xml:space="preserve">Hovedmålet i </w:t>
      </w:r>
      <w:r w:rsidR="00CE5E62">
        <w:t xml:space="preserve">SETT-prosjektet var </w:t>
      </w:r>
      <w:r w:rsidR="004F44AB">
        <w:t>å Ta</w:t>
      </w:r>
      <w:r w:rsidR="00CE5E62" w:rsidRPr="00CE5E62">
        <w:t xml:space="preserve"> fram en brukervennlig og rimelig løsning for distribusjon av synstolking</w:t>
      </w:r>
      <w:r w:rsidR="000A05B3">
        <w:t xml:space="preserve">. </w:t>
      </w:r>
      <w:r w:rsidR="00FB7FA5">
        <w:t xml:space="preserve">I prosjektet identifiserte vi sju løsninger, som alle er beskrevet i rapporten </w:t>
      </w:r>
      <w:r w:rsidR="00FB7FA5" w:rsidRPr="00FB7FA5">
        <w:t>Tekniske løsninger for distribusjon av synstolking[</w:t>
      </w:r>
      <w:r w:rsidR="00074AC9">
        <w:t>6</w:t>
      </w:r>
      <w:r w:rsidR="00FB7FA5" w:rsidRPr="00FB7FA5">
        <w:t>].</w:t>
      </w:r>
      <w:r w:rsidR="00FB7FA5">
        <w:t xml:space="preserve"> To løsninger pekte seg ut:</w:t>
      </w:r>
    </w:p>
    <w:p w:rsidR="00FB7FA5" w:rsidRDefault="00FB7FA5" w:rsidP="002E15E6">
      <w:pPr>
        <w:pStyle w:val="Listeavsnitt"/>
        <w:numPr>
          <w:ilvl w:val="0"/>
          <w:numId w:val="10"/>
        </w:numPr>
      </w:pPr>
      <w:r>
        <w:t>Movietalk</w:t>
      </w:r>
    </w:p>
    <w:p w:rsidR="00FB7FA5" w:rsidRDefault="00FB7FA5" w:rsidP="002E15E6">
      <w:pPr>
        <w:pStyle w:val="Listeavsnitt"/>
        <w:numPr>
          <w:ilvl w:val="0"/>
          <w:numId w:val="10"/>
        </w:numPr>
      </w:pPr>
      <w:r>
        <w:t>Parlamo</w:t>
      </w:r>
    </w:p>
    <w:p w:rsidR="000A05B3" w:rsidRDefault="000A05B3" w:rsidP="00FB23BF"/>
    <w:p w:rsidR="002E15E6" w:rsidRDefault="00FB7FA5" w:rsidP="00FB23BF">
      <w:r w:rsidRPr="00FB7FA5">
        <w:t xml:space="preserve"> </w:t>
      </w:r>
      <w:r w:rsidR="002E15E6" w:rsidRPr="002E15E6">
        <w:t>Kort fortalt baserer løsningen Movietalk seg på bruk av et trådløs nettverk, som distribuere</w:t>
      </w:r>
      <w:r w:rsidR="00623ECB">
        <w:t>r</w:t>
      </w:r>
      <w:r w:rsidR="002E15E6" w:rsidRPr="002E15E6">
        <w:t xml:space="preserve"> synstolkingen til smarttelefoner. Dette betyr at hver enkelt kino må kjøpe inn løsningen Movietalk, for å kunne distribuere synstolking i kinosalen. </w:t>
      </w:r>
      <w:r w:rsidR="00EB6AB8" w:rsidRPr="00EB6AB8">
        <w:t xml:space="preserve">Parlamo er derimot en løsning som ikke krever noe fra kinoenes side. </w:t>
      </w:r>
      <w:r w:rsidR="002E15E6">
        <w:t>Derfor mener vi at Movietalk og tilsvarende systemer ikke er det foretrukne valget for kino</w:t>
      </w:r>
      <w:r w:rsidR="00B73F19">
        <w:t>er</w:t>
      </w:r>
      <w:r w:rsidR="002E15E6">
        <w:t>. Derimot er systemet veldig godt egnet for live synstolking. Av denne grunn ble det i SETT-</w:t>
      </w:r>
      <w:r w:rsidR="002E15E6">
        <w:lastRenderedPageBreak/>
        <w:t xml:space="preserve">prosjektet gjennomført en testforestilling på Nationaltheatret med systemet </w:t>
      </w:r>
      <w:proofErr w:type="spellStart"/>
      <w:r w:rsidR="002E15E6">
        <w:t>Movietalk</w:t>
      </w:r>
      <w:proofErr w:type="spellEnd"/>
      <w:r w:rsidR="00EB6AB8">
        <w:t>[</w:t>
      </w:r>
      <w:r w:rsidR="00074AC9">
        <w:t>7</w:t>
      </w:r>
      <w:r w:rsidR="00EB6AB8">
        <w:t>]</w:t>
      </w:r>
      <w:r w:rsidR="002E15E6">
        <w:t xml:space="preserve">. </w:t>
      </w:r>
      <w:bookmarkStart w:id="4" w:name="OLE_LINK9"/>
      <w:r w:rsidR="002E15E6">
        <w:t xml:space="preserve">Noe som </w:t>
      </w:r>
      <w:r w:rsidR="00EB6AB8">
        <w:t xml:space="preserve">resulterte </w:t>
      </w:r>
      <w:r w:rsidR="002E15E6">
        <w:t>i at Nationaltheatret våren 2014 kjøpte inn systemet Movietalk</w:t>
      </w:r>
      <w:r w:rsidR="00EB6AB8">
        <w:t>, og nå setter opp ordinære forestillinger med synstolking[</w:t>
      </w:r>
      <w:r w:rsidR="00074AC9">
        <w:t>8</w:t>
      </w:r>
      <w:r w:rsidR="00EB6AB8">
        <w:t>].</w:t>
      </w:r>
    </w:p>
    <w:bookmarkEnd w:id="4"/>
    <w:p w:rsidR="00EB6AB8" w:rsidRDefault="0015765A" w:rsidP="00FB23BF">
      <w:r>
        <w:rPr>
          <w:noProof/>
          <w:lang w:eastAsia="nb-NO"/>
        </w:rPr>
        <w:drawing>
          <wp:inline distT="0" distB="0" distL="0" distR="0">
            <wp:extent cx="2714625" cy="3624870"/>
            <wp:effectExtent l="0" t="0" r="0" b="0"/>
            <wp:docPr id="2" name="Bilde 2" descr="Henning i teateret med et headset på ho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ater_article.jpg"/>
                    <pic:cNvPicPr/>
                  </pic:nvPicPr>
                  <pic:blipFill>
                    <a:blip r:embed="rId11">
                      <a:extLst>
                        <a:ext uri="{28A0092B-C50C-407E-A947-70E740481C1C}">
                          <a14:useLocalDpi xmlns:a14="http://schemas.microsoft.com/office/drawing/2010/main" val="0"/>
                        </a:ext>
                      </a:extLst>
                    </a:blip>
                    <a:stretch>
                      <a:fillRect/>
                    </a:stretch>
                  </pic:blipFill>
                  <pic:spPr>
                    <a:xfrm>
                      <a:off x="0" y="0"/>
                      <a:ext cx="2719652" cy="3631583"/>
                    </a:xfrm>
                    <a:prstGeom prst="rect">
                      <a:avLst/>
                    </a:prstGeom>
                  </pic:spPr>
                </pic:pic>
              </a:graphicData>
            </a:graphic>
          </wp:inline>
        </w:drawing>
      </w:r>
    </w:p>
    <w:p w:rsidR="00477EA5" w:rsidRDefault="00EB6AB8" w:rsidP="00272162">
      <w:pPr>
        <w:pStyle w:val="Overskrift2"/>
      </w:pPr>
      <w:bookmarkStart w:id="5" w:name="_Toc405445098"/>
      <w:r>
        <w:t>Prosjektet SETT på kino</w:t>
      </w:r>
      <w:bookmarkEnd w:id="5"/>
    </w:p>
    <w:p w:rsidR="00EB6AB8" w:rsidRDefault="00642067" w:rsidP="00EB6AB8">
      <w:r>
        <w:t xml:space="preserve">Prosjektet SETT på kino fulgte opp arbeidet   i SETT-prosjektet. Hovedmålet i prosjektet var </w:t>
      </w:r>
      <w:r w:rsidRPr="00642067">
        <w:t>å teste ut og videreutvikle en løsning for distribusjon av synstolking i kinosaler.</w:t>
      </w:r>
      <w:r>
        <w:t xml:space="preserve"> Helt konkret ville dette si å teste ut systemet Parlamo på en norsk kinofilm. </w:t>
      </w:r>
      <w:r w:rsidR="00EB6AB8">
        <w:t>På lik linje med Movietalk er Parlamo en app som må lastes ned og installeres på smarttelefonen. Ved hjelp av app’en kan den synstolkede versjonen lastes ned til smarttelefonen før du går på kino. I kinosalen brukes avansert lydteknikk for å synkronisere avspillingen av synstolkingen med filmlyden.</w:t>
      </w:r>
    </w:p>
    <w:p w:rsidR="00623ECB" w:rsidRDefault="00623ECB" w:rsidP="00EB6AB8"/>
    <w:p w:rsidR="00EE09E4" w:rsidRDefault="002C2911" w:rsidP="00EB6AB8">
      <w:r>
        <w:t>Filmen Blind ble valgt som testfilm. På grunn av filmens tema og den banebrytende tekniske løsningen, fikk synstolkingen av filmen mye og god medieomtale</w:t>
      </w:r>
      <w:r w:rsidR="00FF5B6A">
        <w:t>[9]</w:t>
      </w:r>
      <w:r>
        <w:t>. Prosjektresultatene viste at systemer som baserer seg på bruk av avansert lydteknikk (slik som Parlamo</w:t>
      </w:r>
      <w:r w:rsidR="004F44AB">
        <w:t>), er</w:t>
      </w:r>
      <w:r>
        <w:t xml:space="preserve"> en framtidsrettet og god løsning for distribusjon av synstolking i kinosaler.</w:t>
      </w:r>
    </w:p>
    <w:p w:rsidR="0015765A" w:rsidRDefault="0015765A" w:rsidP="00EB6AB8">
      <w:r>
        <w:rPr>
          <w:noProof/>
          <w:lang w:eastAsia="nb-NO"/>
        </w:rPr>
        <w:lastRenderedPageBreak/>
        <w:drawing>
          <wp:inline distT="0" distB="0" distL="0" distR="0">
            <wp:extent cx="2000250" cy="2804142"/>
            <wp:effectExtent l="0" t="0" r="0" b="0"/>
            <wp:docPr id="5" name="Bilde 5" descr="Filmplakat Bl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ind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3419" cy="2808584"/>
                    </a:xfrm>
                    <a:prstGeom prst="rect">
                      <a:avLst/>
                    </a:prstGeom>
                  </pic:spPr>
                </pic:pic>
              </a:graphicData>
            </a:graphic>
          </wp:inline>
        </w:drawing>
      </w:r>
    </w:p>
    <w:p w:rsidR="00EE09E4" w:rsidRDefault="00EE09E4" w:rsidP="00EB6AB8"/>
    <w:p w:rsidR="00B73F19" w:rsidRDefault="002C2911" w:rsidP="005E0656">
      <w:pPr>
        <w:pStyle w:val="Overskrift2"/>
      </w:pPr>
      <w:bookmarkStart w:id="6" w:name="_Toc405445099"/>
      <w:r>
        <w:t>UNIFILM-prosjektet</w:t>
      </w:r>
      <w:bookmarkEnd w:id="6"/>
    </w:p>
    <w:p w:rsidR="00623ECB" w:rsidRDefault="00B73F19" w:rsidP="00B73F19">
      <w:r>
        <w:t>I UNIFILM-prosjektet ønsket vi å ta tilretteleggingen av film for funksjonshemmede enda et skritt lenge</w:t>
      </w:r>
      <w:r w:rsidR="00606D03">
        <w:t>r</w:t>
      </w:r>
      <w:r>
        <w:t xml:space="preserve">. Hovedmålet var å </w:t>
      </w:r>
      <w:r w:rsidRPr="00B73F19">
        <w:t>Produsere en synstolket og lydtekstet utenlandsk film, og få til en ordinær kinovisning av denne filmen.</w:t>
      </w:r>
      <w:r w:rsidR="00096BE7">
        <w:t xml:space="preserve"> </w:t>
      </w:r>
      <w:r w:rsidR="003E4FE0">
        <w:t xml:space="preserve">Lydteksting vil si opplesing av filmens undertekst. I tillegg til synshemmede har personer </w:t>
      </w:r>
      <w:r w:rsidR="00096BE7">
        <w:t>med lese</w:t>
      </w:r>
      <w:r w:rsidR="002C466A">
        <w:t xml:space="preserve">vansker </w:t>
      </w:r>
      <w:r w:rsidR="003E4FE0">
        <w:t xml:space="preserve">problemer med </w:t>
      </w:r>
      <w:r w:rsidR="00096BE7" w:rsidRPr="00096BE7">
        <w:t xml:space="preserve">å </w:t>
      </w:r>
      <w:r w:rsidR="003E4FE0">
        <w:t xml:space="preserve">lese </w:t>
      </w:r>
      <w:r w:rsidR="00096BE7" w:rsidRPr="00096BE7">
        <w:t xml:space="preserve">tekstingen på filmer med utenlandsk </w:t>
      </w:r>
      <w:r w:rsidR="0065323E">
        <w:t>tale</w:t>
      </w:r>
      <w:r w:rsidR="00096BE7" w:rsidRPr="00096BE7">
        <w:t xml:space="preserve">. Dersom tekstingen blir lest opp, vil de </w:t>
      </w:r>
      <w:r w:rsidR="009E68F7">
        <w:t xml:space="preserve">imidlertid </w:t>
      </w:r>
      <w:r w:rsidR="00096BE7" w:rsidRPr="00096BE7">
        <w:t xml:space="preserve">kunne få med seg </w:t>
      </w:r>
      <w:r w:rsidR="003E4FE0">
        <w:t xml:space="preserve">det som blir sagt </w:t>
      </w:r>
      <w:r w:rsidR="00096BE7" w:rsidRPr="00096BE7">
        <w:t xml:space="preserve">og få en likeverdig opplevelse av filmen. </w:t>
      </w:r>
    </w:p>
    <w:p w:rsidR="0015765A" w:rsidRDefault="00F44A62" w:rsidP="00B73F19">
      <w:r>
        <w:t xml:space="preserve">For første gang i Norge ønsket vi å kunne tilby en synstolket og lydtekstet utenlandsk film. </w:t>
      </w:r>
      <w:bookmarkStart w:id="7" w:name="OLE_LINK15"/>
      <w:bookmarkStart w:id="8" w:name="OLE_LINK16"/>
      <w:r>
        <w:t>Valget falt på den spanske filmen Den tyske legen</w:t>
      </w:r>
      <w:bookmarkEnd w:id="7"/>
      <w:bookmarkEnd w:id="8"/>
      <w:r>
        <w:t>.</w:t>
      </w:r>
    </w:p>
    <w:p w:rsidR="0015765A" w:rsidRDefault="0015765A" w:rsidP="00B73F19">
      <w:r>
        <w:rPr>
          <w:noProof/>
          <w:lang w:eastAsia="nb-NO"/>
        </w:rPr>
        <w:drawing>
          <wp:inline distT="0" distB="0" distL="0" distR="0">
            <wp:extent cx="2400300" cy="3429000"/>
            <wp:effectExtent l="0" t="0" r="0" b="0"/>
            <wp:docPr id="7" name="Bilde 7" descr="Filmplakat Den tyske le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akolda.jpg"/>
                    <pic:cNvPicPr/>
                  </pic:nvPicPr>
                  <pic:blipFill>
                    <a:blip r:embed="rId13">
                      <a:extLst>
                        <a:ext uri="{28A0092B-C50C-407E-A947-70E740481C1C}">
                          <a14:useLocalDpi xmlns:a14="http://schemas.microsoft.com/office/drawing/2010/main" val="0"/>
                        </a:ext>
                      </a:extLst>
                    </a:blip>
                    <a:stretch>
                      <a:fillRect/>
                    </a:stretch>
                  </pic:blipFill>
                  <pic:spPr>
                    <a:xfrm>
                      <a:off x="0" y="0"/>
                      <a:ext cx="2426652" cy="3466646"/>
                    </a:xfrm>
                    <a:prstGeom prst="rect">
                      <a:avLst/>
                    </a:prstGeom>
                  </pic:spPr>
                </pic:pic>
              </a:graphicData>
            </a:graphic>
          </wp:inline>
        </w:drawing>
      </w:r>
    </w:p>
    <w:p w:rsidR="000A05B3" w:rsidRDefault="000C6215" w:rsidP="00B73F19">
      <w:r>
        <w:lastRenderedPageBreak/>
        <w:t xml:space="preserve">Kontakt ble etablert med distribusjonsselskapet Tour de </w:t>
      </w:r>
      <w:r w:rsidR="004F44AB">
        <w:t>force, som</w:t>
      </w:r>
      <w:r>
        <w:t xml:space="preserve"> stilte seg positive til lydtekstingen og synstolkingen av filmen. Dessverre fikk vi filmen for seint til at det var mulig å få lydtekstingen og synstolkingen </w:t>
      </w:r>
      <w:r w:rsidR="00420884">
        <w:t xml:space="preserve">ferdig til den gikk på kino. </w:t>
      </w:r>
    </w:p>
    <w:p w:rsidR="0065323E" w:rsidRDefault="000C6215" w:rsidP="00B73F19">
      <w:r>
        <w:t>Derfor måtte vi legge en alternativ plan. Resultatet ble intern</w:t>
      </w:r>
      <w:r w:rsidR="001B6B55">
        <w:t>e</w:t>
      </w:r>
      <w:r>
        <w:t xml:space="preserve"> visning</w:t>
      </w:r>
      <w:r w:rsidR="001B6B55">
        <w:t>er</w:t>
      </w:r>
      <w:r>
        <w:t xml:space="preserve"> av filmen for testgruppe</w:t>
      </w:r>
      <w:r w:rsidR="001B6B55">
        <w:t>r</w:t>
      </w:r>
      <w:r>
        <w:t xml:space="preserve"> med synshemmede og dyslektikere. </w:t>
      </w:r>
    </w:p>
    <w:p w:rsidR="0065323E" w:rsidRDefault="0065323E" w:rsidP="00B73F19"/>
    <w:p w:rsidR="001B6B55" w:rsidRDefault="001B6B55" w:rsidP="0091250B">
      <w:r>
        <w:t>Filmen ble vist på to måter:</w:t>
      </w:r>
    </w:p>
    <w:p w:rsidR="0091250B" w:rsidRDefault="001B6B55" w:rsidP="0091250B">
      <w:pPr>
        <w:pStyle w:val="Punktliste"/>
      </w:pPr>
      <w:r>
        <w:t>M</w:t>
      </w:r>
      <w:r w:rsidR="0091250B">
        <w:t>ed bare lydteksting</w:t>
      </w:r>
    </w:p>
    <w:p w:rsidR="0091250B" w:rsidRDefault="001B6B55" w:rsidP="0091250B">
      <w:pPr>
        <w:pStyle w:val="Punktliste"/>
      </w:pPr>
      <w:r>
        <w:t>M</w:t>
      </w:r>
      <w:r w:rsidR="0091250B">
        <w:t>ed både synstolking og lydteksting</w:t>
      </w:r>
    </w:p>
    <w:p w:rsidR="002C466A" w:rsidRDefault="0091250B" w:rsidP="00B73F19">
      <w:r>
        <w:t xml:space="preserve">Førstnevnte visning var for dyslektikere og sistnevnte for synshemmede. </w:t>
      </w:r>
      <w:r w:rsidR="002C466A">
        <w:t>Resultatene fra brukertestingen i prosjektet viste at begge alternativene fungerte</w:t>
      </w:r>
      <w:r w:rsidR="00420884">
        <w:t xml:space="preserve"> bra</w:t>
      </w:r>
      <w:r w:rsidR="001B6B55">
        <w:t>[</w:t>
      </w:r>
      <w:r w:rsidR="00E37B08">
        <w:t>10</w:t>
      </w:r>
      <w:r w:rsidR="001B6B55">
        <w:t>]</w:t>
      </w:r>
      <w:r w:rsidR="002C466A">
        <w:t>, og både synshemmede og personer med lesevansker var godt fornøyd med tilbudet</w:t>
      </w:r>
      <w:bookmarkStart w:id="9" w:name="OLE_LINK5"/>
      <w:r w:rsidR="001B6B55">
        <w:t>[</w:t>
      </w:r>
      <w:bookmarkEnd w:id="9"/>
      <w:r w:rsidR="003A7A6F">
        <w:t>1</w:t>
      </w:r>
      <w:r w:rsidR="00E37B08">
        <w:t>1</w:t>
      </w:r>
      <w:r w:rsidR="001B6B55">
        <w:t>]</w:t>
      </w:r>
      <w:r w:rsidR="002C466A">
        <w:t>.</w:t>
      </w:r>
    </w:p>
    <w:p w:rsidR="00420884" w:rsidRDefault="00420884" w:rsidP="00B73F19"/>
    <w:p w:rsidR="00B028B3" w:rsidRDefault="001655A6" w:rsidP="00B73F19">
      <w:bookmarkStart w:id="10" w:name="OLE_LINK19"/>
      <w:bookmarkStart w:id="11" w:name="OLE_LINK20"/>
      <w:r w:rsidRPr="001655A6">
        <w:t xml:space="preserve">En av </w:t>
      </w:r>
      <w:r>
        <w:t>systemene som ble vurdert i SETT-prosjektet[</w:t>
      </w:r>
      <w:r w:rsidR="00283D92">
        <w:t>3</w:t>
      </w:r>
      <w:r>
        <w:t xml:space="preserve">] </w:t>
      </w:r>
      <w:r w:rsidRPr="001655A6">
        <w:t xml:space="preserve">var Moviereading. </w:t>
      </w:r>
    </w:p>
    <w:p w:rsidR="00B028B3" w:rsidRDefault="00B028B3" w:rsidP="00B73F19">
      <w:r>
        <w:rPr>
          <w:noProof/>
          <w:lang w:eastAsia="nb-NO"/>
        </w:rPr>
        <w:drawing>
          <wp:inline distT="0" distB="0" distL="0" distR="0">
            <wp:extent cx="1657350" cy="676275"/>
            <wp:effectExtent l="0" t="0" r="0" b="9525"/>
            <wp:docPr id="8" name="Bilde 8" descr="Logo Movie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moviereading.jpg"/>
                    <pic:cNvPicPr/>
                  </pic:nvPicPr>
                  <pic:blipFill>
                    <a:blip r:embed="rId14">
                      <a:extLst>
                        <a:ext uri="{28A0092B-C50C-407E-A947-70E740481C1C}">
                          <a14:useLocalDpi xmlns:a14="http://schemas.microsoft.com/office/drawing/2010/main" val="0"/>
                        </a:ext>
                      </a:extLst>
                    </a:blip>
                    <a:stretch>
                      <a:fillRect/>
                    </a:stretch>
                  </pic:blipFill>
                  <pic:spPr>
                    <a:xfrm>
                      <a:off x="0" y="0"/>
                      <a:ext cx="1657350" cy="676275"/>
                    </a:xfrm>
                    <a:prstGeom prst="rect">
                      <a:avLst/>
                    </a:prstGeom>
                  </pic:spPr>
                </pic:pic>
              </a:graphicData>
            </a:graphic>
          </wp:inline>
        </w:drawing>
      </w:r>
    </w:p>
    <w:p w:rsidR="007031CF" w:rsidRDefault="001655A6" w:rsidP="00B73F19">
      <w:r w:rsidRPr="001655A6">
        <w:t xml:space="preserve">Da vi vurderte systemet, </w:t>
      </w:r>
      <w:bookmarkEnd w:id="10"/>
      <w:bookmarkEnd w:id="11"/>
      <w:r w:rsidRPr="001655A6">
        <w:t xml:space="preserve">hadde det kun løsninger for teksting. Systemet er nå blitt videreutviklet til også å omfatte synstolking. </w:t>
      </w:r>
      <w:proofErr w:type="spellStart"/>
      <w:r w:rsidR="007A44E4">
        <w:t>Moviereading</w:t>
      </w:r>
      <w:proofErr w:type="spellEnd"/>
      <w:r w:rsidR="007A44E4">
        <w:t xml:space="preserve"> </w:t>
      </w:r>
      <w:r w:rsidR="00606D03">
        <w:t xml:space="preserve">ble </w:t>
      </w:r>
      <w:r w:rsidRPr="001655A6">
        <w:t>våren 2014 testet ut i Sverige. Nærmere bestemt på filmen” The Grand Budapest Hotel</w:t>
      </w:r>
      <w:r w:rsidR="00606D03">
        <w:t xml:space="preserve">. Uttestingen ble gjennomført i regi av prosjektet </w:t>
      </w:r>
      <w:proofErr w:type="spellStart"/>
      <w:r w:rsidR="00606D03" w:rsidRPr="00606D03">
        <w:t>Tillgänglig</w:t>
      </w:r>
      <w:proofErr w:type="spellEnd"/>
      <w:r w:rsidR="00606D03" w:rsidRPr="00606D03">
        <w:t xml:space="preserve"> </w:t>
      </w:r>
      <w:proofErr w:type="spellStart"/>
      <w:r w:rsidR="00606D03" w:rsidRPr="00606D03">
        <w:t>Bio</w:t>
      </w:r>
      <w:proofErr w:type="spellEnd"/>
      <w:r w:rsidR="00606D03">
        <w:t>[</w:t>
      </w:r>
      <w:r w:rsidR="00283D92">
        <w:t>1</w:t>
      </w:r>
      <w:r w:rsidR="00E37B08">
        <w:t>2</w:t>
      </w:r>
      <w:r w:rsidR="00606D03">
        <w:t xml:space="preserve">]. Et prosjekt som ble ledet av </w:t>
      </w:r>
      <w:r w:rsidR="00606D03" w:rsidRPr="00606D03">
        <w:t>Svenska Filminstitutet</w:t>
      </w:r>
      <w:r w:rsidR="00606D03">
        <w:t>.</w:t>
      </w:r>
      <w:r w:rsidR="005E0656">
        <w:t xml:space="preserve"> Konklusjonen fra uttestingen </w:t>
      </w:r>
      <w:r w:rsidR="00A168BB">
        <w:t xml:space="preserve">var </w:t>
      </w:r>
      <w:r w:rsidR="005E0656">
        <w:t xml:space="preserve">at Moviereading </w:t>
      </w:r>
      <w:r w:rsidR="00A168BB">
        <w:t xml:space="preserve">var </w:t>
      </w:r>
      <w:r w:rsidR="005E0656">
        <w:t>for ustabil til å bli tatt i bruk i Sverige.</w:t>
      </w:r>
      <w:r w:rsidR="00A168BB">
        <w:t xml:space="preserve"> En vurdering vi også støttet oss på i UNIFILM-prosjektet, og </w:t>
      </w:r>
      <w:r w:rsidR="0088664B">
        <w:t xml:space="preserve">vi tenkte derfor at det i utgangspunktet </w:t>
      </w:r>
      <w:r w:rsidR="007031CF">
        <w:t>var naturlig for oss å gå videre med systemet Par</w:t>
      </w:r>
      <w:r w:rsidR="004F44AB">
        <w:t>l</w:t>
      </w:r>
      <w:r w:rsidR="007031CF">
        <w:t>amo.</w:t>
      </w:r>
      <w:r w:rsidR="0088664B">
        <w:t xml:space="preserve"> </w:t>
      </w:r>
      <w:r w:rsidR="00EC0170">
        <w:t xml:space="preserve">Prisen Parlamo planla å ta for tilretteleggingen av filmer for synstolking gjorde oss imidlertid betenkte. Vi drøftet situasjonen med våre samarbeidspartnere i Sverige, og ble på den måten kjent med at utviklerne av løsningen Movietalk </w:t>
      </w:r>
      <w:r w:rsidR="00661BB0">
        <w:t xml:space="preserve">hadde tatt </w:t>
      </w:r>
      <w:r w:rsidR="00EC0170">
        <w:t xml:space="preserve">fram en løsning tilsvarende Parlamo. </w:t>
      </w:r>
    </w:p>
    <w:p w:rsidR="00420884" w:rsidRDefault="00420884" w:rsidP="005A3DBD"/>
    <w:p w:rsidR="000E75BC" w:rsidRDefault="00EC0170" w:rsidP="005A3DBD">
      <w:r>
        <w:t xml:space="preserve">Teknologien som Parlamo anvender er utviklet av det nederlandske firmaet </w:t>
      </w:r>
      <w:r w:rsidR="00AE6150" w:rsidRPr="00AE6150">
        <w:t>Civoloution</w:t>
      </w:r>
      <w:r w:rsidR="00AE6150">
        <w:t xml:space="preserve">. Eierne av Movietalk </w:t>
      </w:r>
      <w:r w:rsidR="00661BB0">
        <w:t xml:space="preserve">inngikk </w:t>
      </w:r>
      <w:r w:rsidR="00AE6150">
        <w:t xml:space="preserve">en avtale med Civoloution, som </w:t>
      </w:r>
      <w:r w:rsidR="00661BB0">
        <w:t xml:space="preserve">ga </w:t>
      </w:r>
      <w:r w:rsidR="00AE6150">
        <w:t>dem tilgang til teknologien på lik linje med</w:t>
      </w:r>
      <w:r w:rsidR="005A3DBD">
        <w:t xml:space="preserve"> </w:t>
      </w:r>
      <w:r w:rsidR="00AE6150">
        <w:t xml:space="preserve">Parlamo. I juni 2014 testet vi </w:t>
      </w:r>
      <w:r w:rsidR="003468E4">
        <w:t>den svenske løsningen</w:t>
      </w:r>
      <w:r w:rsidR="005A3DBD">
        <w:t xml:space="preserve"> på en svensk film</w:t>
      </w:r>
      <w:r w:rsidR="003468E4">
        <w:t xml:space="preserve">. </w:t>
      </w:r>
      <w:r w:rsidR="005A3DBD">
        <w:t>Siden den svenske løsningen baseres på samme teknologi som Parlamo, var kvaliteten like god. Dermed var det naturlig for oss å fortsette det gode samarbeidet vi hadde med de som står bak Movietalk.</w:t>
      </w:r>
      <w:r w:rsidR="000E75BC">
        <w:t xml:space="preserve"> </w:t>
      </w:r>
      <w:r w:rsidR="000E75BC" w:rsidRPr="000E75BC">
        <w:t xml:space="preserve">Samtidig så både Movietalk og vi at både Moviereading og Civoloution sin løsning hadde sine </w:t>
      </w:r>
      <w:r w:rsidR="000E75BC">
        <w:t>s</w:t>
      </w:r>
      <w:r w:rsidR="000E75BC" w:rsidRPr="000E75BC">
        <w:t>vakheter.</w:t>
      </w:r>
      <w:r w:rsidR="00965DE9">
        <w:t xml:space="preserve"> Vi foretok </w:t>
      </w:r>
      <w:r w:rsidR="00FD15FA">
        <w:t xml:space="preserve">derfor </w:t>
      </w:r>
      <w:r w:rsidR="00FD15FA" w:rsidRPr="000E75BC">
        <w:t>en</w:t>
      </w:r>
      <w:r w:rsidR="00965DE9">
        <w:t xml:space="preserve"> sammenligning av de to løsningene.</w:t>
      </w:r>
    </w:p>
    <w:p w:rsidR="003468E4" w:rsidRDefault="003468E4" w:rsidP="003468E4"/>
    <w:p w:rsidR="00B1461A" w:rsidRDefault="00DC70F2" w:rsidP="00C8386C">
      <w:pPr>
        <w:pStyle w:val="Overskrift2"/>
      </w:pPr>
      <w:bookmarkStart w:id="12" w:name="_Toc405445100"/>
      <w:r>
        <w:lastRenderedPageBreak/>
        <w:t xml:space="preserve">Civoloution </w:t>
      </w:r>
      <w:r w:rsidR="00B1461A">
        <w:t>kontra Moviereading</w:t>
      </w:r>
      <w:bookmarkEnd w:id="12"/>
    </w:p>
    <w:p w:rsidR="003C03FA" w:rsidRDefault="007031CF" w:rsidP="00B73F19">
      <w:r>
        <w:t xml:space="preserve">I tillegg til resultatene fra det svenske prosjektet </w:t>
      </w:r>
      <w:r w:rsidR="001A4382">
        <w:t xml:space="preserve">innhentet vi også informasjon fra </w:t>
      </w:r>
      <w:r>
        <w:t xml:space="preserve">leverandørene av de </w:t>
      </w:r>
      <w:r w:rsidR="00DC70F2">
        <w:t xml:space="preserve">ulike </w:t>
      </w:r>
      <w:r>
        <w:t xml:space="preserve">løsningene. </w:t>
      </w:r>
      <w:r w:rsidR="00584934">
        <w:t xml:space="preserve">Begge systemene anvender avansert lydteknikk for å synkronisere synstolkingen og lydtekstingen med filmlyden i kinosalen. </w:t>
      </w:r>
      <w:r w:rsidR="003C03FA">
        <w:t>De to løsningene baserer seg imidlertid på to ulike teknologier:</w:t>
      </w:r>
    </w:p>
    <w:p w:rsidR="003C03FA" w:rsidRDefault="003C03FA" w:rsidP="00A86DA4">
      <w:pPr>
        <w:pStyle w:val="Listeavsnitt"/>
        <w:numPr>
          <w:ilvl w:val="0"/>
          <w:numId w:val="11"/>
        </w:numPr>
      </w:pPr>
      <w:r>
        <w:t>Watermarking</w:t>
      </w:r>
    </w:p>
    <w:p w:rsidR="003C03FA" w:rsidRDefault="00AB646F" w:rsidP="00A86DA4">
      <w:pPr>
        <w:pStyle w:val="Listeavsnitt"/>
        <w:numPr>
          <w:ilvl w:val="0"/>
          <w:numId w:val="11"/>
        </w:numPr>
      </w:pPr>
      <w:proofErr w:type="spellStart"/>
      <w:r>
        <w:t>Audio</w:t>
      </w:r>
      <w:proofErr w:type="spellEnd"/>
      <w:r>
        <w:t xml:space="preserve"> </w:t>
      </w:r>
      <w:proofErr w:type="spellStart"/>
      <w:r>
        <w:t>f</w:t>
      </w:r>
      <w:r w:rsidR="003C03FA">
        <w:t>ingerprinting</w:t>
      </w:r>
      <w:proofErr w:type="spellEnd"/>
      <w:r w:rsidR="00A86DA4">
        <w:t>[</w:t>
      </w:r>
      <w:r w:rsidR="00283D92">
        <w:t>1</w:t>
      </w:r>
      <w:r w:rsidR="00E37B08">
        <w:t>3</w:t>
      </w:r>
      <w:r w:rsidR="00A86DA4">
        <w:t>]</w:t>
      </w:r>
    </w:p>
    <w:p w:rsidR="007A5B37" w:rsidRDefault="00DF52E9" w:rsidP="00B73F19">
      <w:r>
        <w:t xml:space="preserve">Den </w:t>
      </w:r>
      <w:r w:rsidR="004F44AB">
        <w:t>sistnevnte</w:t>
      </w:r>
      <w:r>
        <w:t xml:space="preserve"> teknologien anvendes av Moviereading og vannmerkingen av</w:t>
      </w:r>
      <w:r w:rsidR="00DC70F2">
        <w:t xml:space="preserve"> Civoloution</w:t>
      </w:r>
      <w:r>
        <w:t xml:space="preserve">. Praktisk </w:t>
      </w:r>
      <w:r w:rsidR="00021FDA">
        <w:t xml:space="preserve">sett er hovedforskjellen på de to </w:t>
      </w:r>
      <w:r>
        <w:t xml:space="preserve">teknologiene </w:t>
      </w:r>
      <w:r w:rsidR="00021FDA">
        <w:t xml:space="preserve">at vannmerkingen krever at det gjøres noe med </w:t>
      </w:r>
      <w:proofErr w:type="spellStart"/>
      <w:r w:rsidR="00021FDA">
        <w:t>DCP</w:t>
      </w:r>
      <w:r>
        <w:t>’en</w:t>
      </w:r>
      <w:proofErr w:type="spellEnd"/>
      <w:r>
        <w:t xml:space="preserve"> (Digital </w:t>
      </w:r>
      <w:proofErr w:type="spellStart"/>
      <w:r>
        <w:t>Cinema</w:t>
      </w:r>
      <w:proofErr w:type="spellEnd"/>
      <w:r>
        <w:t xml:space="preserve"> </w:t>
      </w:r>
      <w:proofErr w:type="spellStart"/>
      <w:proofErr w:type="gramStart"/>
      <w:r>
        <w:t>Pack</w:t>
      </w:r>
      <w:r w:rsidR="00011920">
        <w:t>age</w:t>
      </w:r>
      <w:proofErr w:type="spellEnd"/>
      <w:r>
        <w:t>)[</w:t>
      </w:r>
      <w:proofErr w:type="gramEnd"/>
      <w:r>
        <w:t>1</w:t>
      </w:r>
      <w:r w:rsidR="00E37B08">
        <w:t>4</w:t>
      </w:r>
      <w:r>
        <w:t>]</w:t>
      </w:r>
      <w:r w:rsidR="00011920">
        <w:t xml:space="preserve"> før den sendes ut til kinoene</w:t>
      </w:r>
      <w:r>
        <w:t>.</w:t>
      </w:r>
      <w:r w:rsidR="00011920">
        <w:t xml:space="preserve"> </w:t>
      </w:r>
      <w:r w:rsidR="00113FBB">
        <w:t xml:space="preserve">Alle kinoene i Norge bruker </w:t>
      </w:r>
      <w:r w:rsidR="00E540D9">
        <w:t xml:space="preserve">en </w:t>
      </w:r>
      <w:r w:rsidR="00113FBB">
        <w:t>DCP for å avspille filme</w:t>
      </w:r>
      <w:r w:rsidR="00E540D9">
        <w:t xml:space="preserve">r. Dette gjør at </w:t>
      </w:r>
      <w:r w:rsidR="00DC70F2">
        <w:t xml:space="preserve">Civoloution sin løsning </w:t>
      </w:r>
      <w:r w:rsidR="00E540D9">
        <w:t xml:space="preserve">ikke er så fleksibel som Moviereading. For det første må filmprodusentene gå med på å vannmerke </w:t>
      </w:r>
      <w:r w:rsidR="004F44AB">
        <w:t>originalfilmen</w:t>
      </w:r>
      <w:r w:rsidR="00E540D9">
        <w:t>. Produsenten av filmen Blind (Motlys) aksepterte dette</w:t>
      </w:r>
      <w:r w:rsidR="00DC70F2">
        <w:t>.</w:t>
      </w:r>
      <w:r w:rsidR="00E540D9">
        <w:t xml:space="preserve"> </w:t>
      </w:r>
      <w:r w:rsidR="00DC70F2">
        <w:t>V</w:t>
      </w:r>
      <w:r w:rsidR="00E540D9">
        <w:t>annmerkingen forringe</w:t>
      </w:r>
      <w:r w:rsidR="00DC70F2">
        <w:t>r</w:t>
      </w:r>
      <w:r w:rsidR="00E540D9">
        <w:t xml:space="preserve"> </w:t>
      </w:r>
      <w:r w:rsidR="009F2C9C">
        <w:t xml:space="preserve">ikke </w:t>
      </w:r>
      <w:r w:rsidR="00E540D9">
        <w:t>kvaliteten på filmen, men likevel kan det hende at enkelte produsenter vil ha motforestillinger mot</w:t>
      </w:r>
      <w:r w:rsidR="000E75BC">
        <w:t xml:space="preserve"> vannmerkingen</w:t>
      </w:r>
      <w:r w:rsidR="00E540D9">
        <w:t xml:space="preserve">. </w:t>
      </w:r>
      <w:r w:rsidR="00127883">
        <w:t xml:space="preserve">I </w:t>
      </w:r>
      <w:r w:rsidR="004F44AB">
        <w:t>filmbransjen</w:t>
      </w:r>
      <w:r w:rsidR="00127883">
        <w:t xml:space="preserve"> er dessuten tidsfristene gjerne </w:t>
      </w:r>
      <w:r w:rsidR="004F44AB">
        <w:t>knappe</w:t>
      </w:r>
      <w:r w:rsidR="00127883">
        <w:t xml:space="preserve">. </w:t>
      </w:r>
      <w:r w:rsidR="007A5B37">
        <w:t xml:space="preserve">Av denne grunn </w:t>
      </w:r>
      <w:r w:rsidR="00127883">
        <w:t xml:space="preserve">er det viktig å få </w:t>
      </w:r>
      <w:r w:rsidR="007A5B37">
        <w:t xml:space="preserve">satt av tid til </w:t>
      </w:r>
      <w:r w:rsidR="00127883">
        <w:t xml:space="preserve">vannmerkingen i </w:t>
      </w:r>
      <w:r w:rsidR="007A5B37">
        <w:t>produksjonsprosessen. Løsningen Moviereading har ingen slike krav. Med Moviereading vil det være mulig å få synstolkingen på plass selv etter at filmen har begynt å gå på kino.</w:t>
      </w:r>
    </w:p>
    <w:p w:rsidR="00420884" w:rsidRDefault="00420884" w:rsidP="00B73F19"/>
    <w:p w:rsidR="000C785A" w:rsidRDefault="007A5B37" w:rsidP="00B73F19">
      <w:r>
        <w:t xml:space="preserve">Den store fordelen med vannmerkingen er stabiliteten i synkroniseringen. Dette er samtidig den store ulempen med Moviereading, og hovedgrunnen </w:t>
      </w:r>
      <w:r w:rsidR="00CD3DC1">
        <w:t xml:space="preserve">til at det svenske prosjektet konkluderte med at kvaliteten på Moviereading ikke </w:t>
      </w:r>
      <w:r w:rsidR="00625EF6">
        <w:t xml:space="preserve">var </w:t>
      </w:r>
      <w:r w:rsidR="00CD3DC1">
        <w:t xml:space="preserve">god nok. </w:t>
      </w:r>
      <w:r w:rsidR="0052395C">
        <w:t xml:space="preserve">Særlig sliter Moviereading med synkroniseringen i starten av filmen. </w:t>
      </w:r>
      <w:r w:rsidR="00625EF6">
        <w:t xml:space="preserve">Under brukerundersøkelsene i det svenske prosjektet kunne det i enkelte tilfeller gå opp til hele ti minutter før synstolkingen og filmlyden synkroniserte, og det varierte fra gang til gang hvor lang tid det tok. Videre var også synkroniseringen ustabil underveis i filmen. Dette skyldes at synkroniseringen ved hjelp av fingerprinting er mer sårbar enn tilfelle er med vannmerking, fordi vannmerkingen understøtter </w:t>
      </w:r>
      <w:r w:rsidR="00974971">
        <w:t xml:space="preserve">synkroniseringen. Med </w:t>
      </w:r>
      <w:r w:rsidR="00DC70F2">
        <w:t xml:space="preserve">Civoloution sin løsning </w:t>
      </w:r>
      <w:r w:rsidR="00974971">
        <w:t xml:space="preserve">kan du derfor bare sette app’en i lyttemodus. Den vil ikke starte avspillingen før den kjenner igjen vannmerkingen i </w:t>
      </w:r>
      <w:r w:rsidR="004F44AB">
        <w:t>originalfilmen</w:t>
      </w:r>
      <w:r w:rsidR="00974971">
        <w:t xml:space="preserve">. Med Moviereading bør du imidlertid helst ikke sette app’en i lyttemodus før filmavspillingen i kinosalen har startet. Ellers vil du stå i fare for at Moviereading kjenner igjen lyd som ligner på lyd i filmen og dermed starte synstolkingen. Tilsvarende problematikk vil du også kunne få underveis i filmen. For eksempel hvis musikken i filmen er forholdsvis lik flere steder i filmen. </w:t>
      </w:r>
      <w:bookmarkStart w:id="13" w:name="OLE_LINK2"/>
    </w:p>
    <w:bookmarkEnd w:id="13"/>
    <w:p w:rsidR="00DC70F2" w:rsidRDefault="00DC70F2" w:rsidP="00B73F19"/>
    <w:p w:rsidR="000E75BC" w:rsidRDefault="000E75BC" w:rsidP="00B73F19">
      <w:r w:rsidRPr="000E75BC">
        <w:t xml:space="preserve">En svakhet med begge løsningene er tiden som trengs i starten av en film for å foreta synkroniseringen. Movietalk ønsker å løse dette ved å legge inn et akustisk startmerke helt i begynnelsen av filmen, og kombinere dette enten med vannmerking eller fingerprinting. Videre har Svenska Filminstitutet </w:t>
      </w:r>
      <w:r w:rsidR="00836CCB">
        <w:t xml:space="preserve">satt i gang et utviklingsarbeid </w:t>
      </w:r>
      <w:r w:rsidRPr="000E75BC">
        <w:t xml:space="preserve">for å se om fingerprinting kan videreutvikles til å bli mer stabil. Dette fordi fingerprinting er mer fleksibel og letter samarbeidet med filmbransjen, og fordi den også er mer prisgunstig. </w:t>
      </w:r>
      <w:r w:rsidR="00836CCB">
        <w:t xml:space="preserve">Målsetningen er at dette utviklingsarbeidet skal være sluttført innen den 31. desember 2014. Derfor er også prosjektet </w:t>
      </w:r>
      <w:proofErr w:type="spellStart"/>
      <w:r w:rsidR="00836CCB">
        <w:t>Tillgänglig</w:t>
      </w:r>
      <w:proofErr w:type="spellEnd"/>
      <w:r w:rsidR="00836CCB">
        <w:t xml:space="preserve"> </w:t>
      </w:r>
      <w:proofErr w:type="spellStart"/>
      <w:r w:rsidR="00836CCB">
        <w:t>Bio</w:t>
      </w:r>
      <w:proofErr w:type="spellEnd"/>
      <w:r w:rsidR="00836CCB">
        <w:t>[</w:t>
      </w:r>
      <w:r w:rsidR="00283D92">
        <w:t>1</w:t>
      </w:r>
      <w:r w:rsidR="00E37B08">
        <w:t>2</w:t>
      </w:r>
      <w:r w:rsidR="00836CCB">
        <w:t xml:space="preserve">] forlenget til den 31. mars 2015. Ytterligere en </w:t>
      </w:r>
      <w:r w:rsidR="00FD15FA">
        <w:t>usikkerhetsfaktor</w:t>
      </w:r>
      <w:r w:rsidR="00836CCB">
        <w:t xml:space="preserve"> i dette bildet, er at </w:t>
      </w:r>
      <w:r w:rsidRPr="000E75BC">
        <w:t xml:space="preserve">Parlamo </w:t>
      </w:r>
      <w:r w:rsidR="00836CCB">
        <w:t xml:space="preserve">har </w:t>
      </w:r>
      <w:r w:rsidRPr="000E75BC">
        <w:t xml:space="preserve">levert inn en søknad om </w:t>
      </w:r>
      <w:r w:rsidRPr="000E75BC">
        <w:lastRenderedPageBreak/>
        <w:t xml:space="preserve">patent på slike løsninger. Inntil situasjonen er mer avklart både juridisk og teknisk må derfor kinovisninger med synstolking og lydteksting vente. </w:t>
      </w:r>
    </w:p>
    <w:p w:rsidR="00965DE9" w:rsidRDefault="00965DE9" w:rsidP="00B73F19"/>
    <w:p w:rsidR="00C8386C" w:rsidRDefault="00AD3A10" w:rsidP="00AD3A10">
      <w:pPr>
        <w:pStyle w:val="Overskrift2"/>
      </w:pPr>
      <w:bookmarkStart w:id="14" w:name="_Toc405445101"/>
      <w:r>
        <w:t>Ordinære kinovisninger med synstolking</w:t>
      </w:r>
      <w:bookmarkEnd w:id="14"/>
    </w:p>
    <w:p w:rsidR="00236ABB" w:rsidRDefault="00AD3A10" w:rsidP="00B73F19">
      <w:bookmarkStart w:id="15" w:name="OLE_LINK3"/>
      <w:bookmarkStart w:id="16" w:name="OLE_LINK4"/>
      <w:r>
        <w:t xml:space="preserve">Et av ankepunktene mot å innføre krav om synstolking av all ny norsk film har vært </w:t>
      </w:r>
      <w:r w:rsidR="00236ABB">
        <w:t xml:space="preserve">mangelen på gode løsninger </w:t>
      </w:r>
      <w:r>
        <w:t xml:space="preserve">for distribusjon av synstolking i kinosaler. </w:t>
      </w:r>
      <w:r w:rsidR="000C785A">
        <w:t>Det finnes nå teknologi for distribusjon, og alt ligger derfor til rette for å innføre krav om synstolking av nye norske filmer.</w:t>
      </w:r>
      <w:bookmarkEnd w:id="15"/>
      <w:bookmarkEnd w:id="16"/>
      <w:r w:rsidR="000C785A">
        <w:t xml:space="preserve"> </w:t>
      </w:r>
      <w:r w:rsidR="000C58E2">
        <w:t xml:space="preserve">Vi har i </w:t>
      </w:r>
      <w:r w:rsidR="007A44E4">
        <w:t xml:space="preserve">prosjektet SETT på kino[4] </w:t>
      </w:r>
      <w:r>
        <w:t xml:space="preserve">demonstrert </w:t>
      </w:r>
      <w:r w:rsidR="007A44E4">
        <w:t xml:space="preserve">et system </w:t>
      </w:r>
      <w:r>
        <w:t xml:space="preserve">med god kvalitet. </w:t>
      </w:r>
      <w:r w:rsidR="007A44E4">
        <w:t xml:space="preserve">Et system </w:t>
      </w:r>
      <w:r>
        <w:t>som ikke krever noe fra kinoenes side.</w:t>
      </w:r>
    </w:p>
    <w:p w:rsidR="00420884" w:rsidRDefault="00420884" w:rsidP="00B73F19"/>
    <w:p w:rsidR="005D0C1B" w:rsidRDefault="00236ABB" w:rsidP="00B73F19">
      <w:r>
        <w:t xml:space="preserve">I etterkant av filmen Blind tok Norges Blindeforbund </w:t>
      </w:r>
      <w:r w:rsidR="00706D4F">
        <w:t xml:space="preserve">i samarbeid med MediaLT </w:t>
      </w:r>
      <w:r>
        <w:t xml:space="preserve">kontakt med kulturministeren for å få demonstrert løsningen Parlamo. Et møte som førte fram til at regjeringen i revidert statsbudsjett </w:t>
      </w:r>
      <w:r w:rsidR="007A44E4">
        <w:t xml:space="preserve">i 2014 </w:t>
      </w:r>
      <w:r>
        <w:t xml:space="preserve">øremerket to hundre tusen kroner til synstolking av norsk film. Uten denne støtten ville </w:t>
      </w:r>
      <w:r w:rsidR="005D0C1B">
        <w:t xml:space="preserve">ingen nye norske filmer ha blitt synstolket i 2014 (bortsett fra filmen Blind, der </w:t>
      </w:r>
      <w:r w:rsidR="00623ECB">
        <w:t>produksjonsselskapet</w:t>
      </w:r>
      <w:r w:rsidR="005D0C1B">
        <w:t xml:space="preserve"> Motlys selv betalte synstolkingen). Bevilgningen i revidert statsbudsjett banet vei for </w:t>
      </w:r>
      <w:r w:rsidR="000C58E2">
        <w:t xml:space="preserve">synstolking </w:t>
      </w:r>
      <w:r w:rsidR="005D0C1B">
        <w:t>av tre nye norske filmer:</w:t>
      </w:r>
    </w:p>
    <w:p w:rsidR="005D0C1B" w:rsidRDefault="005D0C1B" w:rsidP="0068096D">
      <w:pPr>
        <w:pStyle w:val="Listeavsnitt"/>
        <w:numPr>
          <w:ilvl w:val="0"/>
          <w:numId w:val="14"/>
        </w:numPr>
      </w:pPr>
      <w:r>
        <w:t>Beatles</w:t>
      </w:r>
    </w:p>
    <w:p w:rsidR="00FD484F" w:rsidRDefault="00FD484F" w:rsidP="0068096D">
      <w:pPr>
        <w:pStyle w:val="Listeavsnitt"/>
        <w:numPr>
          <w:ilvl w:val="0"/>
          <w:numId w:val="14"/>
        </w:numPr>
      </w:pPr>
      <w:r>
        <w:t xml:space="preserve">Her er Harold </w:t>
      </w:r>
    </w:p>
    <w:p w:rsidR="00A930C9" w:rsidRDefault="00FD484F" w:rsidP="0068096D">
      <w:pPr>
        <w:pStyle w:val="Listeavsnitt"/>
        <w:numPr>
          <w:ilvl w:val="0"/>
          <w:numId w:val="14"/>
        </w:numPr>
      </w:pPr>
      <w:bookmarkStart w:id="17" w:name="OLE_LINK21"/>
      <w:bookmarkStart w:id="18" w:name="OLE_LINK22"/>
      <w:r>
        <w:t>Kaptein Sabeltann og skatten i Lama Rama</w:t>
      </w:r>
    </w:p>
    <w:p w:rsidR="00FD484F" w:rsidRDefault="0068096D" w:rsidP="00A930C9">
      <w:pPr>
        <w:ind w:left="720"/>
      </w:pPr>
      <w:r>
        <w:rPr>
          <w:noProof/>
          <w:lang w:eastAsia="nb-NO"/>
        </w:rPr>
        <w:drawing>
          <wp:inline distT="0" distB="0" distL="0" distR="0">
            <wp:extent cx="2314575" cy="3280512"/>
            <wp:effectExtent l="0" t="0" r="0" b="0"/>
            <wp:docPr id="9" name="Bilde 9" descr="Filmplakat Kaptein Sabeltann og skatten i Lama 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amaram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17931" cy="3285268"/>
                    </a:xfrm>
                    <a:prstGeom prst="rect">
                      <a:avLst/>
                    </a:prstGeom>
                  </pic:spPr>
                </pic:pic>
              </a:graphicData>
            </a:graphic>
          </wp:inline>
        </w:drawing>
      </w:r>
    </w:p>
    <w:p w:rsidR="000C58E2" w:rsidRDefault="000C58E2" w:rsidP="00B73F19"/>
    <w:bookmarkEnd w:id="17"/>
    <w:bookmarkEnd w:id="18"/>
    <w:p w:rsidR="00BA2E6C" w:rsidRDefault="00B857BA" w:rsidP="00B73F19">
      <w:r>
        <w:t xml:space="preserve">Opprinnelig hadde vi planlagt kinovisninger med synstolking av disse tre filmene. På grunn av de tekniske og juridiske avklaringene som nå må gjøres (jamfør </w:t>
      </w:r>
      <w:r w:rsidR="00FD15FA">
        <w:t>underkapittel</w:t>
      </w:r>
      <w:r>
        <w:t xml:space="preserve"> 3.4 Civoloution kontra Moviereading), var </w:t>
      </w:r>
      <w:r w:rsidR="0051757E">
        <w:t xml:space="preserve">dessverre </w:t>
      </w:r>
      <w:r>
        <w:t xml:space="preserve">ikke dette mulig å få til. </w:t>
      </w:r>
      <w:r w:rsidR="001B5539">
        <w:t xml:space="preserve">I all hovedsak er imidlertid </w:t>
      </w:r>
      <w:r w:rsidR="00313D44">
        <w:t xml:space="preserve">teknikken </w:t>
      </w:r>
      <w:r w:rsidR="001B5539">
        <w:t xml:space="preserve">på plass. </w:t>
      </w:r>
      <w:r w:rsidR="001B5539">
        <w:lastRenderedPageBreak/>
        <w:t xml:space="preserve">Noe kinovisningen av filmen Blind tydelig dokumenterte. Selv om vi nå på kort sikt må vente med synstolking på kino, har derfor </w:t>
      </w:r>
      <w:r w:rsidR="00E05723">
        <w:t xml:space="preserve">resultatene i FRES-prosjektet overgått de forventningene vi hadde på forhånd. </w:t>
      </w:r>
      <w:r w:rsidR="00BA2E6C">
        <w:t xml:space="preserve">Er filmen først synstolket, kan </w:t>
      </w:r>
      <w:r w:rsidR="001B5539">
        <w:t xml:space="preserve">synshemmede i framtiden </w:t>
      </w:r>
      <w:r w:rsidR="00BA2E6C">
        <w:t>gå på hvilken som helst kino i Norge der filmen vises og få et likeverdig utbytte av den.</w:t>
      </w:r>
    </w:p>
    <w:p w:rsidR="00AD3A10" w:rsidRDefault="00AD3A10" w:rsidP="00B73F19"/>
    <w:p w:rsidR="001A4382" w:rsidRDefault="00623ECB" w:rsidP="007F36F8">
      <w:pPr>
        <w:pStyle w:val="Overskrift1"/>
      </w:pPr>
      <w:bookmarkStart w:id="19" w:name="_Toc405445102"/>
      <w:r>
        <w:t>Oppsummering</w:t>
      </w:r>
      <w:bookmarkEnd w:id="19"/>
      <w:r w:rsidR="007F36F8">
        <w:t xml:space="preserve"> </w:t>
      </w:r>
    </w:p>
    <w:p w:rsidR="007F36F8" w:rsidRDefault="007F36F8" w:rsidP="001A4382"/>
    <w:p w:rsidR="008545C7" w:rsidRDefault="007F36F8" w:rsidP="007F36F8">
      <w:r>
        <w:t xml:space="preserve">I FRES-prosjektet var det avsatt midler til å kjøpe inn et system for distribusjon av synstolking i kinosaler. Vi så imidlertid tidlig i FRES-prosjektet at det var behov for å finne fram til mer framtidsrettede og </w:t>
      </w:r>
      <w:r w:rsidR="00623ECB">
        <w:t>brukervennlige</w:t>
      </w:r>
      <w:r>
        <w:t xml:space="preserve"> systemer enn det som ble anvendt internasjonalt. Med basis i FRES-prosjektet </w:t>
      </w:r>
      <w:r w:rsidR="000B3772">
        <w:t xml:space="preserve">tok vi </w:t>
      </w:r>
      <w:r>
        <w:t>derfor initiativ</w:t>
      </w:r>
      <w:r w:rsidR="0006600B">
        <w:t>et</w:t>
      </w:r>
      <w:r>
        <w:t xml:space="preserve"> til innovative prosjekter på dette området. Disse prosjektene har ført til at Norge er et av de landene i verden som nå ligger lengst framme, når det gjelder moderne løsninger for distribusjon av synstolking i kinosaler. I skrivende stund peker </w:t>
      </w:r>
      <w:r w:rsidR="00A40138">
        <w:t xml:space="preserve">systemer basert på avansert lydteknikk seg ut </w:t>
      </w:r>
      <w:r>
        <w:t xml:space="preserve">som </w:t>
      </w:r>
      <w:r w:rsidR="00A40138">
        <w:t xml:space="preserve">de </w:t>
      </w:r>
      <w:r>
        <w:t xml:space="preserve">mest aktuelle. Den store fordelen med </w:t>
      </w:r>
      <w:r w:rsidR="00A40138">
        <w:t xml:space="preserve">disse systemene </w:t>
      </w:r>
      <w:r>
        <w:t xml:space="preserve">er at </w:t>
      </w:r>
      <w:r w:rsidR="00A40138">
        <w:t xml:space="preserve">de </w:t>
      </w:r>
      <w:r>
        <w:t xml:space="preserve">ikke krever noe fra kinoenes side. </w:t>
      </w:r>
      <w:r w:rsidR="008545C7">
        <w:t xml:space="preserve">Synshemmede kan dermed gå på hvilken som helst kino i Norge å få med seg synstolkingen av ulike filmer. Dermed falt også behovet for å kjøpe inn et system for synstolking bort, og </w:t>
      </w:r>
      <w:r w:rsidR="000B3772">
        <w:t xml:space="preserve">midlene kunne i stedet brukes for å styrke arbeidsinnsatsen i prosjektet. </w:t>
      </w:r>
    </w:p>
    <w:p w:rsidR="00706D4F" w:rsidRDefault="00706D4F" w:rsidP="007F36F8"/>
    <w:p w:rsidR="00322FF0" w:rsidRDefault="008545C7" w:rsidP="007F36F8">
      <w:r>
        <w:t xml:space="preserve">Hovedutfordringen er imidlertid </w:t>
      </w:r>
      <w:r w:rsidR="00706D4F">
        <w:t xml:space="preserve">fortsatt </w:t>
      </w:r>
      <w:r>
        <w:t xml:space="preserve">at kun et fåtall filmer synstolkes i Norge. Siden gode løsninger for distribusjon av synstolking i kinosaler nå er på plass, </w:t>
      </w:r>
      <w:r w:rsidR="000B3772">
        <w:t xml:space="preserve">kan imidlertid ikke dette lenger brukes som et argument for ikke å støtte synstolking. </w:t>
      </w:r>
      <w:r w:rsidR="00322FF0">
        <w:t>Noe som trolig også ble tungen på vektskåla for at kulturministeren våren 2014 besluttet å bevilge to hundre tusen kroner til synstolking i revidert statsbudsjett.</w:t>
      </w:r>
      <w:r w:rsidR="00A40138">
        <w:t xml:space="preserve"> I samarbeid med Norges Blindeforbund vil vi arbeide for at regjeringen følger opp med en beslutning om å få på plass en ordning som sikrer synstolking av all ny norsk film.</w:t>
      </w:r>
    </w:p>
    <w:p w:rsidR="001A4382" w:rsidRDefault="001A4382" w:rsidP="001A4382">
      <w:pPr>
        <w:autoSpaceDE w:val="0"/>
        <w:autoSpaceDN w:val="0"/>
        <w:adjustRightInd w:val="0"/>
        <w:spacing w:after="0" w:line="240" w:lineRule="auto"/>
      </w:pPr>
    </w:p>
    <w:p w:rsidR="00706D4F" w:rsidRDefault="00706D4F">
      <w:pPr>
        <w:rPr>
          <w:rFonts w:asciiTheme="majorHAnsi" w:eastAsiaTheme="majorEastAsia" w:hAnsiTheme="majorHAnsi" w:cstheme="majorBidi"/>
          <w:b/>
          <w:bCs/>
          <w:color w:val="365F91" w:themeColor="accent1" w:themeShade="BF"/>
          <w:sz w:val="28"/>
          <w:szCs w:val="28"/>
          <w:highlight w:val="lightGray"/>
        </w:rPr>
      </w:pPr>
    </w:p>
    <w:p w:rsidR="00706D4F" w:rsidRDefault="0006600B" w:rsidP="00706D4F">
      <w:pPr>
        <w:pStyle w:val="Overskrift1"/>
        <w:numPr>
          <w:ilvl w:val="0"/>
          <w:numId w:val="0"/>
        </w:numPr>
      </w:pPr>
      <w:bookmarkStart w:id="20" w:name="_Toc405445103"/>
      <w:r>
        <w:t>Referanser</w:t>
      </w:r>
      <w:bookmarkEnd w:id="20"/>
    </w:p>
    <w:p w:rsidR="00706D4F" w:rsidRDefault="00706D4F" w:rsidP="00706D4F"/>
    <w:p w:rsidR="001A4382" w:rsidRPr="00706D4F" w:rsidRDefault="001A4382" w:rsidP="00706D4F">
      <w:pPr>
        <w:rPr>
          <w:b/>
          <w:bCs/>
          <w:sz w:val="28"/>
          <w:szCs w:val="28"/>
        </w:rPr>
      </w:pPr>
      <w:r>
        <w:t>[1] Prosjektsidene til FRES-prosjektet:</w:t>
      </w:r>
    </w:p>
    <w:p w:rsidR="001A4382" w:rsidRDefault="0055175E" w:rsidP="001A4382">
      <w:hyperlink r:id="rId16" w:history="1">
        <w:r w:rsidR="001A4382">
          <w:rPr>
            <w:rStyle w:val="Hyperkobling"/>
          </w:rPr>
          <w:t>http://www.medialt.no/fres-fremtidens-synstolking/1189.aspx</w:t>
        </w:r>
      </w:hyperlink>
    </w:p>
    <w:p w:rsidR="001A4382" w:rsidRDefault="001A4382" w:rsidP="001A4382"/>
    <w:p w:rsidR="00554F27" w:rsidRDefault="00554F27" w:rsidP="00554F27">
      <w:r>
        <w:t xml:space="preserve"> [2] Artikkel om synstolking i England:</w:t>
      </w:r>
    </w:p>
    <w:bookmarkStart w:id="21" w:name="OLE_LINK8"/>
    <w:p w:rsidR="00CE2467" w:rsidRDefault="00D769CF" w:rsidP="00554F27">
      <w:r>
        <w:fldChar w:fldCharType="begin"/>
      </w:r>
      <w:r>
        <w:instrText xml:space="preserve"> HYPERLINK "http://www.medialt.no/news/synstolking-i-england-nummer-1-i-kvantitet-men-mye-aa-hente-paa-kvalitet/857.aspx" </w:instrText>
      </w:r>
      <w:r>
        <w:fldChar w:fldCharType="separate"/>
      </w:r>
      <w:r w:rsidRPr="006031C1">
        <w:rPr>
          <w:rStyle w:val="Hyperkobling"/>
        </w:rPr>
        <w:t>http://www.medialt.no/news/synstolking-i-england-nummer-1-i-kvantitet-men-mye-aa-hente-paa-kvalitet/857.aspx</w:t>
      </w:r>
      <w:r>
        <w:fldChar w:fldCharType="end"/>
      </w:r>
    </w:p>
    <w:bookmarkEnd w:id="21"/>
    <w:p w:rsidR="00CE2467" w:rsidRDefault="00CE2467" w:rsidP="001A4382"/>
    <w:p w:rsidR="001A4382" w:rsidRDefault="001A4382" w:rsidP="001A4382">
      <w:r>
        <w:lastRenderedPageBreak/>
        <w:t>[3] Sluttrapport fra SETT-prosjektet:</w:t>
      </w:r>
    </w:p>
    <w:p w:rsidR="001A4382" w:rsidRDefault="0055175E" w:rsidP="001A4382">
      <w:hyperlink r:id="rId17" w:history="1">
        <w:r w:rsidR="001A4382">
          <w:rPr>
            <w:rStyle w:val="Hyperkobling"/>
          </w:rPr>
          <w:t>http://www.medialt.no/dokumenter---medialt/1218.aspx</w:t>
        </w:r>
      </w:hyperlink>
    </w:p>
    <w:p w:rsidR="001A4382" w:rsidRDefault="001A4382" w:rsidP="001A4382"/>
    <w:p w:rsidR="001A4382" w:rsidRDefault="001A4382" w:rsidP="001A4382">
      <w:r>
        <w:t>[4] Sluttrapport fra prosjektet SETT på kino:</w:t>
      </w:r>
    </w:p>
    <w:p w:rsidR="001A4382" w:rsidRDefault="0055175E" w:rsidP="001A4382">
      <w:hyperlink r:id="rId18" w:history="1">
        <w:r w:rsidR="00D769CF" w:rsidRPr="006031C1">
          <w:rPr>
            <w:rStyle w:val="Hyperkobling"/>
          </w:rPr>
          <w:t>http://www.medialt.no/dokumenter---medialt/1218.aspx</w:t>
        </w:r>
      </w:hyperlink>
    </w:p>
    <w:p w:rsidR="001A4382" w:rsidRDefault="001A4382" w:rsidP="001A4382"/>
    <w:p w:rsidR="001A4382" w:rsidRDefault="001A4382" w:rsidP="001A4382">
      <w:bookmarkStart w:id="22" w:name="OLE_LINK85"/>
      <w:bookmarkStart w:id="23" w:name="OLE_LINK84"/>
      <w:r>
        <w:t>[5]</w:t>
      </w:r>
      <w:bookmarkEnd w:id="22"/>
      <w:bookmarkEnd w:id="23"/>
      <w:r>
        <w:t xml:space="preserve"> </w:t>
      </w:r>
      <w:r w:rsidR="00427F95">
        <w:t xml:space="preserve">Prosjektsidene til </w:t>
      </w:r>
      <w:r>
        <w:t>UNIFILM-prosjektet:</w:t>
      </w:r>
    </w:p>
    <w:p w:rsidR="001A4382" w:rsidRDefault="00427F95" w:rsidP="001A4382">
      <w:hyperlink r:id="rId19" w:history="1">
        <w:r w:rsidRPr="00AF3701">
          <w:rPr>
            <w:rStyle w:val="Hyperkobling"/>
          </w:rPr>
          <w:t>http://www.medialt.no/unifilm-universelt-utformet-film/1241.aspx</w:t>
        </w:r>
      </w:hyperlink>
    </w:p>
    <w:p w:rsidR="00427F95" w:rsidRDefault="00427F95" w:rsidP="001A4382"/>
    <w:p w:rsidR="00CE2467" w:rsidRDefault="00CE2467" w:rsidP="00CE2467">
      <w:r>
        <w:t>[6] Rapport om tekniske løsninger for distribusjon av synstolking:</w:t>
      </w:r>
    </w:p>
    <w:p w:rsidR="00CE2467" w:rsidRDefault="0055175E" w:rsidP="00CE2467">
      <w:hyperlink r:id="rId20" w:history="1">
        <w:r w:rsidR="00CE2467">
          <w:rPr>
            <w:rStyle w:val="Hyperkobling"/>
          </w:rPr>
          <w:t>http://www.medialt.no/dokumenter---medialt/1218.aspx</w:t>
        </w:r>
      </w:hyperlink>
    </w:p>
    <w:p w:rsidR="00CE2467" w:rsidRDefault="00CE2467" w:rsidP="001A4382"/>
    <w:p w:rsidR="001A4382" w:rsidRDefault="001A4382" w:rsidP="001A4382">
      <w:r>
        <w:t>[</w:t>
      </w:r>
      <w:r w:rsidR="00157888">
        <w:t>7</w:t>
      </w:r>
      <w:r>
        <w:t>] Artikkel om synstolking av prøveforestilling på Nationaltheatret:</w:t>
      </w:r>
    </w:p>
    <w:p w:rsidR="001A4382" w:rsidRDefault="0055175E" w:rsidP="001A4382">
      <w:hyperlink r:id="rId21" w:history="1">
        <w:r w:rsidR="001A4382">
          <w:rPr>
            <w:rStyle w:val="Hyperkobling"/>
          </w:rPr>
          <w:t>http://www.medialt.no/news/hoer-nrk-innslag-om-synstolket-teater/877.aspx</w:t>
        </w:r>
      </w:hyperlink>
    </w:p>
    <w:p w:rsidR="001A4382" w:rsidRDefault="001A4382" w:rsidP="001A4382"/>
    <w:p w:rsidR="001A4382" w:rsidRDefault="001A4382" w:rsidP="001A4382">
      <w:r>
        <w:t>[</w:t>
      </w:r>
      <w:r w:rsidR="00157888">
        <w:t>8</w:t>
      </w:r>
      <w:r>
        <w:t>] Artikkel om synstolkingen av forestillingen Doktor Proktors prompepulver:</w:t>
      </w:r>
    </w:p>
    <w:p w:rsidR="001A4382" w:rsidRDefault="0055175E" w:rsidP="001A4382">
      <w:hyperlink r:id="rId22" w:history="1">
        <w:r w:rsidR="001A4382">
          <w:rPr>
            <w:rStyle w:val="Hyperkobling"/>
          </w:rPr>
          <w:t>http://www.medialt.no/news/alle-digger-promping/885.aspx</w:t>
        </w:r>
      </w:hyperlink>
    </w:p>
    <w:p w:rsidR="001A4382" w:rsidRDefault="001A4382" w:rsidP="001A4382"/>
    <w:p w:rsidR="00FF5B6A" w:rsidRDefault="00FF5B6A" w:rsidP="001A4382">
      <w:r>
        <w:t>[9] Artikkel om kinovisningen av filmen Blind:</w:t>
      </w:r>
    </w:p>
    <w:p w:rsidR="00FF5B6A" w:rsidRDefault="0055175E" w:rsidP="00FF5B6A">
      <w:hyperlink r:id="rId23" w:history="1">
        <w:r w:rsidR="00D769CF" w:rsidRPr="006031C1">
          <w:rPr>
            <w:rStyle w:val="Hyperkobling"/>
          </w:rPr>
          <w:t>http://www.medialt.no/news/banebrytende-loesning-for-synstolking-paa-kino/879.aspx</w:t>
        </w:r>
      </w:hyperlink>
    </w:p>
    <w:p w:rsidR="00FF5B6A" w:rsidRDefault="00FF5B6A" w:rsidP="001A4382">
      <w:bookmarkStart w:id="24" w:name="OLE_LINK6"/>
      <w:bookmarkStart w:id="25" w:name="OLE_LINK7"/>
    </w:p>
    <w:p w:rsidR="00283D92" w:rsidRDefault="001A4382" w:rsidP="001A4382">
      <w:r>
        <w:t>[</w:t>
      </w:r>
      <w:r w:rsidR="00D54474">
        <w:t>10</w:t>
      </w:r>
      <w:r>
        <w:t>]</w:t>
      </w:r>
      <w:bookmarkEnd w:id="24"/>
      <w:bookmarkEnd w:id="25"/>
      <w:r>
        <w:t xml:space="preserve"> </w:t>
      </w:r>
      <w:r w:rsidR="00283D92">
        <w:t>Rapport om brukertesting av Den tyske legen:</w:t>
      </w:r>
    </w:p>
    <w:p w:rsidR="00283D92" w:rsidRDefault="0055175E" w:rsidP="001A4382">
      <w:hyperlink r:id="rId24" w:history="1">
        <w:r w:rsidR="00D769CF" w:rsidRPr="006031C1">
          <w:rPr>
            <w:rStyle w:val="Hyperkobling"/>
          </w:rPr>
          <w:t>http://www.medialt.no/dokumenter---medialt/1245.aspx</w:t>
        </w:r>
      </w:hyperlink>
    </w:p>
    <w:p w:rsidR="008D37DE" w:rsidRDefault="008D37DE" w:rsidP="001A4382"/>
    <w:p w:rsidR="00283D92" w:rsidRDefault="00283D92" w:rsidP="001A4382">
      <w:r>
        <w:t>[</w:t>
      </w:r>
      <w:r w:rsidR="00157888">
        <w:t>1</w:t>
      </w:r>
      <w:r w:rsidR="00D54474">
        <w:t>1</w:t>
      </w:r>
      <w:r>
        <w:t>] Artikkel om testvisningen av filmen Den tyske legen:</w:t>
      </w:r>
    </w:p>
    <w:p w:rsidR="00283D92" w:rsidRDefault="0055175E" w:rsidP="001A4382">
      <w:hyperlink r:id="rId25" w:history="1">
        <w:r w:rsidR="00D769CF" w:rsidRPr="006031C1">
          <w:rPr>
            <w:rStyle w:val="Hyperkobling"/>
          </w:rPr>
          <w:t>http://film.medialt.no/synstolking/suksess-med-a-kombinere-lydteksting-og-synstolking</w:t>
        </w:r>
      </w:hyperlink>
    </w:p>
    <w:p w:rsidR="00157888" w:rsidRDefault="00157888" w:rsidP="001A4382"/>
    <w:p w:rsidR="001A4382" w:rsidRDefault="00283D92" w:rsidP="001A4382">
      <w:r>
        <w:lastRenderedPageBreak/>
        <w:t>[1</w:t>
      </w:r>
      <w:r w:rsidR="00D54474">
        <w:t>2</w:t>
      </w:r>
      <w:r>
        <w:t xml:space="preserve">] </w:t>
      </w:r>
      <w:r w:rsidR="001A4382">
        <w:t xml:space="preserve">prosjektet </w:t>
      </w:r>
      <w:proofErr w:type="spellStart"/>
      <w:r w:rsidR="001A4382">
        <w:t>Tillgänglig</w:t>
      </w:r>
      <w:proofErr w:type="spellEnd"/>
      <w:r w:rsidR="001A4382">
        <w:t xml:space="preserve"> </w:t>
      </w:r>
      <w:proofErr w:type="spellStart"/>
      <w:r w:rsidR="001A4382">
        <w:t>Bio</w:t>
      </w:r>
      <w:proofErr w:type="spellEnd"/>
      <w:r w:rsidR="001A4382">
        <w:t>:</w:t>
      </w:r>
    </w:p>
    <w:p w:rsidR="001A4382" w:rsidRDefault="0055175E" w:rsidP="001A4382">
      <w:hyperlink r:id="rId26" w:history="1">
        <w:r w:rsidR="00D769CF" w:rsidRPr="006031C1">
          <w:rPr>
            <w:rStyle w:val="Hyperkobling"/>
          </w:rPr>
          <w:t>http://www.sfi.se/tillgangligbio</w:t>
        </w:r>
      </w:hyperlink>
    </w:p>
    <w:p w:rsidR="001A4382" w:rsidRDefault="001A4382" w:rsidP="001A4382"/>
    <w:p w:rsidR="001A4382" w:rsidRPr="00745E88" w:rsidRDefault="001A4382" w:rsidP="001A4382">
      <w:pPr>
        <w:rPr>
          <w:lang w:val="en-US"/>
        </w:rPr>
      </w:pPr>
      <w:r w:rsidRPr="00745E88">
        <w:rPr>
          <w:lang w:val="en-US"/>
        </w:rPr>
        <w:t>[</w:t>
      </w:r>
      <w:r w:rsidR="00D54474" w:rsidRPr="00745E88">
        <w:rPr>
          <w:lang w:val="en-US"/>
        </w:rPr>
        <w:t>13</w:t>
      </w:r>
      <w:r w:rsidRPr="00745E88">
        <w:rPr>
          <w:lang w:val="en-US"/>
        </w:rPr>
        <w:t>] Audio fingerprinting:</w:t>
      </w:r>
    </w:p>
    <w:p w:rsidR="001A4382" w:rsidRPr="00745E88" w:rsidRDefault="0055175E" w:rsidP="001A4382">
      <w:pPr>
        <w:rPr>
          <w:lang w:val="en-US"/>
        </w:rPr>
      </w:pPr>
      <w:hyperlink r:id="rId27" w:history="1">
        <w:r w:rsidR="001A4382" w:rsidRPr="00745E88">
          <w:rPr>
            <w:rStyle w:val="Hyperkobling"/>
            <w:lang w:val="en-US"/>
          </w:rPr>
          <w:t>http://mediafi.org/?portfolio=audio-fingerprinting</w:t>
        </w:r>
      </w:hyperlink>
    </w:p>
    <w:p w:rsidR="001A4382" w:rsidRPr="00745E88" w:rsidRDefault="001A4382" w:rsidP="001A4382">
      <w:pPr>
        <w:rPr>
          <w:lang w:val="en-US"/>
        </w:rPr>
      </w:pPr>
    </w:p>
    <w:p w:rsidR="001A4382" w:rsidRDefault="001A4382" w:rsidP="001A4382">
      <w:r>
        <w:t>[1</w:t>
      </w:r>
      <w:r w:rsidR="00D54474">
        <w:t>4</w:t>
      </w:r>
      <w:r>
        <w:t xml:space="preserve">] Digital </w:t>
      </w:r>
      <w:proofErr w:type="spellStart"/>
      <w:r>
        <w:t>Cinema</w:t>
      </w:r>
      <w:proofErr w:type="spellEnd"/>
      <w:r>
        <w:t xml:space="preserve"> </w:t>
      </w:r>
      <w:proofErr w:type="spellStart"/>
      <w:r>
        <w:t>Package</w:t>
      </w:r>
      <w:proofErr w:type="spellEnd"/>
      <w:r>
        <w:t xml:space="preserve"> (DCP):</w:t>
      </w:r>
    </w:p>
    <w:p w:rsidR="00D769CF" w:rsidRDefault="0055175E" w:rsidP="001A4382">
      <w:hyperlink r:id="rId28" w:history="1">
        <w:r w:rsidR="00D769CF" w:rsidRPr="006031C1">
          <w:rPr>
            <w:rStyle w:val="Hyperkobling"/>
          </w:rPr>
          <w:t>http://en.wikipedia.org/wiki/Digital_Cinema_Package</w:t>
        </w:r>
      </w:hyperlink>
    </w:p>
    <w:p w:rsidR="00D769CF" w:rsidRDefault="00D769CF" w:rsidP="001A4382"/>
    <w:p w:rsidR="00D769CF" w:rsidRDefault="00D769CF" w:rsidP="001A4382"/>
    <w:sectPr w:rsidR="00D769CF" w:rsidSect="001D0ADD">
      <w:footerReference w:type="default" r:id="rId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D09" w:rsidRDefault="00FF1D09" w:rsidP="001D0ADD">
      <w:pPr>
        <w:spacing w:after="0" w:line="240" w:lineRule="auto"/>
      </w:pPr>
      <w:r>
        <w:separator/>
      </w:r>
    </w:p>
  </w:endnote>
  <w:endnote w:type="continuationSeparator" w:id="0">
    <w:p w:rsidR="00FF1D09" w:rsidRDefault="00FF1D09" w:rsidP="001D0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09588"/>
      <w:docPartObj>
        <w:docPartGallery w:val="Page Numbers (Bottom of Page)"/>
        <w:docPartUnique/>
      </w:docPartObj>
    </w:sdtPr>
    <w:sdtEndPr/>
    <w:sdtContent>
      <w:p w:rsidR="00FF1D09" w:rsidRDefault="00FF1D09">
        <w:pPr>
          <w:pStyle w:val="Bunntekst"/>
          <w:jc w:val="right"/>
        </w:pPr>
        <w:r>
          <w:fldChar w:fldCharType="begin"/>
        </w:r>
        <w:r>
          <w:instrText>PAGE   \* MERGEFORMAT</w:instrText>
        </w:r>
        <w:r>
          <w:fldChar w:fldCharType="separate"/>
        </w:r>
        <w:r w:rsidR="0055175E">
          <w:rPr>
            <w:noProof/>
          </w:rPr>
          <w:t>11</w:t>
        </w:r>
        <w:r>
          <w:fldChar w:fldCharType="end"/>
        </w:r>
      </w:p>
    </w:sdtContent>
  </w:sdt>
  <w:p w:rsidR="00FF1D09" w:rsidRDefault="00FF1D09">
    <w:pPr>
      <w:pStyle w:val="Bunntekst"/>
    </w:pPr>
    <w:r>
      <w:rPr>
        <w:noProof/>
        <w:lang w:eastAsia="nb-NO"/>
      </w:rPr>
      <w:drawing>
        <wp:inline distT="0" distB="0" distL="0" distR="0" wp14:anchorId="4042B33A" wp14:editId="59E291FC">
          <wp:extent cx="952500" cy="228600"/>
          <wp:effectExtent l="0" t="0" r="0" b="0"/>
          <wp:docPr id="3" name="Bilde 3" descr="Logo Medi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andard_100x24.jpg"/>
                  <pic:cNvPicPr/>
                </pic:nvPicPr>
                <pic:blipFill>
                  <a:blip r:embed="rId1">
                    <a:extLst>
                      <a:ext uri="{28A0092B-C50C-407E-A947-70E740481C1C}">
                        <a14:useLocalDpi xmlns:a14="http://schemas.microsoft.com/office/drawing/2010/main" val="0"/>
                      </a:ext>
                    </a:extLst>
                  </a:blip>
                  <a:stretch>
                    <a:fillRect/>
                  </a:stretch>
                </pic:blipFill>
                <pic:spPr>
                  <a:xfrm>
                    <a:off x="0" y="0"/>
                    <a:ext cx="952500" cy="2286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D09" w:rsidRDefault="00FF1D09" w:rsidP="001D0ADD">
      <w:pPr>
        <w:spacing w:after="0" w:line="240" w:lineRule="auto"/>
      </w:pPr>
      <w:r>
        <w:separator/>
      </w:r>
    </w:p>
  </w:footnote>
  <w:footnote w:type="continuationSeparator" w:id="0">
    <w:p w:rsidR="00FF1D09" w:rsidRDefault="00FF1D09" w:rsidP="001D0A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34E1676"/>
    <w:lvl w:ilvl="0">
      <w:start w:val="1"/>
      <w:numFmt w:val="bullet"/>
      <w:pStyle w:val="Punktliste"/>
      <w:lvlText w:val=""/>
      <w:lvlJc w:val="left"/>
      <w:pPr>
        <w:tabs>
          <w:tab w:val="num" w:pos="360"/>
        </w:tabs>
        <w:ind w:left="360" w:hanging="360"/>
      </w:pPr>
      <w:rPr>
        <w:rFonts w:ascii="Symbol" w:hAnsi="Symbol" w:hint="default"/>
      </w:rPr>
    </w:lvl>
  </w:abstractNum>
  <w:abstractNum w:abstractNumId="1">
    <w:nsid w:val="08CA6981"/>
    <w:multiLevelType w:val="hybridMultilevel"/>
    <w:tmpl w:val="6B8EA81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nsid w:val="2FFF758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3">
    <w:nsid w:val="3AD12DD3"/>
    <w:multiLevelType w:val="hybridMultilevel"/>
    <w:tmpl w:val="71309E7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4DEA548B"/>
    <w:multiLevelType w:val="hybridMultilevel"/>
    <w:tmpl w:val="4A46F040"/>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53291F4A"/>
    <w:multiLevelType w:val="hybridMultilevel"/>
    <w:tmpl w:val="FA02CD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6B5B435E"/>
    <w:multiLevelType w:val="hybridMultilevel"/>
    <w:tmpl w:val="42B2FFE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76BA1360"/>
    <w:multiLevelType w:val="hybridMultilevel"/>
    <w:tmpl w:val="03F086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num>
  <w:num w:numId="11">
    <w:abstractNumId w:val="7"/>
  </w:num>
  <w:num w:numId="12">
    <w:abstractNumId w:val="4"/>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73"/>
    <w:rsid w:val="00003424"/>
    <w:rsid w:val="00011920"/>
    <w:rsid w:val="00013C82"/>
    <w:rsid w:val="000165FB"/>
    <w:rsid w:val="00021FDA"/>
    <w:rsid w:val="0006600B"/>
    <w:rsid w:val="00074AC9"/>
    <w:rsid w:val="00096BE7"/>
    <w:rsid w:val="000A05B3"/>
    <w:rsid w:val="000A785E"/>
    <w:rsid w:val="000B3772"/>
    <w:rsid w:val="000C58E2"/>
    <w:rsid w:val="000C6215"/>
    <w:rsid w:val="000C6773"/>
    <w:rsid w:val="000C785A"/>
    <w:rsid w:val="000D3900"/>
    <w:rsid w:val="000D6DD4"/>
    <w:rsid w:val="000E1367"/>
    <w:rsid w:val="000E75BC"/>
    <w:rsid w:val="000F731E"/>
    <w:rsid w:val="0010423C"/>
    <w:rsid w:val="00110F46"/>
    <w:rsid w:val="00113A6F"/>
    <w:rsid w:val="00113FBB"/>
    <w:rsid w:val="001209C0"/>
    <w:rsid w:val="00121EB6"/>
    <w:rsid w:val="001251C0"/>
    <w:rsid w:val="001277D9"/>
    <w:rsid w:val="00127883"/>
    <w:rsid w:val="00147265"/>
    <w:rsid w:val="0015765A"/>
    <w:rsid w:val="00157888"/>
    <w:rsid w:val="001655A6"/>
    <w:rsid w:val="00176919"/>
    <w:rsid w:val="00181C2B"/>
    <w:rsid w:val="0018691E"/>
    <w:rsid w:val="001A4382"/>
    <w:rsid w:val="001A46DF"/>
    <w:rsid w:val="001A5226"/>
    <w:rsid w:val="001B2F9C"/>
    <w:rsid w:val="001B5539"/>
    <w:rsid w:val="001B6970"/>
    <w:rsid w:val="001B6B55"/>
    <w:rsid w:val="001D0ADD"/>
    <w:rsid w:val="001E3628"/>
    <w:rsid w:val="001E4A5C"/>
    <w:rsid w:val="002158F3"/>
    <w:rsid w:val="002162AD"/>
    <w:rsid w:val="002207D7"/>
    <w:rsid w:val="0022521F"/>
    <w:rsid w:val="00236ABB"/>
    <w:rsid w:val="00257504"/>
    <w:rsid w:val="00272162"/>
    <w:rsid w:val="002730A0"/>
    <w:rsid w:val="00283D92"/>
    <w:rsid w:val="00286DFB"/>
    <w:rsid w:val="002916AD"/>
    <w:rsid w:val="00293BC3"/>
    <w:rsid w:val="002A7299"/>
    <w:rsid w:val="002C2911"/>
    <w:rsid w:val="002C466A"/>
    <w:rsid w:val="002C6694"/>
    <w:rsid w:val="002E15E6"/>
    <w:rsid w:val="002E1954"/>
    <w:rsid w:val="002E66E1"/>
    <w:rsid w:val="002F2BF8"/>
    <w:rsid w:val="002F37F2"/>
    <w:rsid w:val="00310C2B"/>
    <w:rsid w:val="00313D44"/>
    <w:rsid w:val="00322FF0"/>
    <w:rsid w:val="00323672"/>
    <w:rsid w:val="0032370F"/>
    <w:rsid w:val="00330914"/>
    <w:rsid w:val="00341517"/>
    <w:rsid w:val="003442FA"/>
    <w:rsid w:val="003468E4"/>
    <w:rsid w:val="00362BDD"/>
    <w:rsid w:val="00381F4D"/>
    <w:rsid w:val="0038218D"/>
    <w:rsid w:val="003909A4"/>
    <w:rsid w:val="00392AA1"/>
    <w:rsid w:val="00396FBD"/>
    <w:rsid w:val="003A7A6F"/>
    <w:rsid w:val="003B2F4C"/>
    <w:rsid w:val="003C03FA"/>
    <w:rsid w:val="003C4C21"/>
    <w:rsid w:val="003D653B"/>
    <w:rsid w:val="003E2FBB"/>
    <w:rsid w:val="003E4FE0"/>
    <w:rsid w:val="003F2BD8"/>
    <w:rsid w:val="0040275C"/>
    <w:rsid w:val="00404C25"/>
    <w:rsid w:val="00420884"/>
    <w:rsid w:val="00427F95"/>
    <w:rsid w:val="0043641A"/>
    <w:rsid w:val="00441D58"/>
    <w:rsid w:val="00462A4F"/>
    <w:rsid w:val="00463744"/>
    <w:rsid w:val="00463BDC"/>
    <w:rsid w:val="00477EA5"/>
    <w:rsid w:val="00495D7E"/>
    <w:rsid w:val="004A683C"/>
    <w:rsid w:val="004A76B9"/>
    <w:rsid w:val="004B297D"/>
    <w:rsid w:val="004B53B1"/>
    <w:rsid w:val="004D2892"/>
    <w:rsid w:val="004E4A6D"/>
    <w:rsid w:val="004F0377"/>
    <w:rsid w:val="004F44AB"/>
    <w:rsid w:val="004F7DE2"/>
    <w:rsid w:val="00503970"/>
    <w:rsid w:val="00511473"/>
    <w:rsid w:val="0051757E"/>
    <w:rsid w:val="0052395C"/>
    <w:rsid w:val="005434C5"/>
    <w:rsid w:val="005466BF"/>
    <w:rsid w:val="0055175E"/>
    <w:rsid w:val="00554F27"/>
    <w:rsid w:val="00571363"/>
    <w:rsid w:val="005840DE"/>
    <w:rsid w:val="00584934"/>
    <w:rsid w:val="00593D28"/>
    <w:rsid w:val="005972B8"/>
    <w:rsid w:val="005A3DBD"/>
    <w:rsid w:val="005A66F3"/>
    <w:rsid w:val="005C3D7E"/>
    <w:rsid w:val="005C5A93"/>
    <w:rsid w:val="005D0C1B"/>
    <w:rsid w:val="005E0656"/>
    <w:rsid w:val="005F3AFA"/>
    <w:rsid w:val="005F472A"/>
    <w:rsid w:val="005F5B13"/>
    <w:rsid w:val="005F7D08"/>
    <w:rsid w:val="00606D03"/>
    <w:rsid w:val="006138DD"/>
    <w:rsid w:val="00623ECB"/>
    <w:rsid w:val="00625EF6"/>
    <w:rsid w:val="00642067"/>
    <w:rsid w:val="0065323E"/>
    <w:rsid w:val="00661BB0"/>
    <w:rsid w:val="00680056"/>
    <w:rsid w:val="0068096D"/>
    <w:rsid w:val="006B6DF2"/>
    <w:rsid w:val="006B6FA0"/>
    <w:rsid w:val="006E70DE"/>
    <w:rsid w:val="006F0545"/>
    <w:rsid w:val="006F0A73"/>
    <w:rsid w:val="006F15FC"/>
    <w:rsid w:val="006F47A4"/>
    <w:rsid w:val="007031CF"/>
    <w:rsid w:val="00706D4F"/>
    <w:rsid w:val="00712B5A"/>
    <w:rsid w:val="00727002"/>
    <w:rsid w:val="00734EA3"/>
    <w:rsid w:val="00745E88"/>
    <w:rsid w:val="00757E87"/>
    <w:rsid w:val="00766873"/>
    <w:rsid w:val="00767122"/>
    <w:rsid w:val="007708CE"/>
    <w:rsid w:val="00772897"/>
    <w:rsid w:val="007821BB"/>
    <w:rsid w:val="00786B9B"/>
    <w:rsid w:val="007A44E4"/>
    <w:rsid w:val="007A5B37"/>
    <w:rsid w:val="007B40E9"/>
    <w:rsid w:val="007B6AC2"/>
    <w:rsid w:val="007D6916"/>
    <w:rsid w:val="007E7C2C"/>
    <w:rsid w:val="007F36F8"/>
    <w:rsid w:val="00801042"/>
    <w:rsid w:val="00813C59"/>
    <w:rsid w:val="00816D8F"/>
    <w:rsid w:val="00823733"/>
    <w:rsid w:val="00835A96"/>
    <w:rsid w:val="00836CCB"/>
    <w:rsid w:val="008542FE"/>
    <w:rsid w:val="008545C7"/>
    <w:rsid w:val="00865452"/>
    <w:rsid w:val="0088664B"/>
    <w:rsid w:val="008C2741"/>
    <w:rsid w:val="008C4556"/>
    <w:rsid w:val="008D37DE"/>
    <w:rsid w:val="008F1A50"/>
    <w:rsid w:val="008F343A"/>
    <w:rsid w:val="0091250B"/>
    <w:rsid w:val="00912BAC"/>
    <w:rsid w:val="009133EF"/>
    <w:rsid w:val="00940390"/>
    <w:rsid w:val="00944648"/>
    <w:rsid w:val="00945109"/>
    <w:rsid w:val="00962454"/>
    <w:rsid w:val="00965DE9"/>
    <w:rsid w:val="00973D56"/>
    <w:rsid w:val="00974971"/>
    <w:rsid w:val="0097603D"/>
    <w:rsid w:val="00983346"/>
    <w:rsid w:val="00992EF1"/>
    <w:rsid w:val="00994F57"/>
    <w:rsid w:val="009A2483"/>
    <w:rsid w:val="009A25E9"/>
    <w:rsid w:val="009B119E"/>
    <w:rsid w:val="009B18C6"/>
    <w:rsid w:val="009B2B99"/>
    <w:rsid w:val="009B67BA"/>
    <w:rsid w:val="009E68F7"/>
    <w:rsid w:val="009F2C9C"/>
    <w:rsid w:val="009F7CDA"/>
    <w:rsid w:val="00A15C9C"/>
    <w:rsid w:val="00A168BB"/>
    <w:rsid w:val="00A34CA0"/>
    <w:rsid w:val="00A40138"/>
    <w:rsid w:val="00A50837"/>
    <w:rsid w:val="00A62620"/>
    <w:rsid w:val="00A76DFC"/>
    <w:rsid w:val="00A86DA4"/>
    <w:rsid w:val="00A930C9"/>
    <w:rsid w:val="00A95C9E"/>
    <w:rsid w:val="00AB07B1"/>
    <w:rsid w:val="00AB646F"/>
    <w:rsid w:val="00AC5602"/>
    <w:rsid w:val="00AD3A10"/>
    <w:rsid w:val="00AE6150"/>
    <w:rsid w:val="00AF5A92"/>
    <w:rsid w:val="00B028B3"/>
    <w:rsid w:val="00B06CF8"/>
    <w:rsid w:val="00B1461A"/>
    <w:rsid w:val="00B20031"/>
    <w:rsid w:val="00B25173"/>
    <w:rsid w:val="00B519CD"/>
    <w:rsid w:val="00B60B7A"/>
    <w:rsid w:val="00B612DA"/>
    <w:rsid w:val="00B73F19"/>
    <w:rsid w:val="00B8485D"/>
    <w:rsid w:val="00B857BA"/>
    <w:rsid w:val="00B95AD2"/>
    <w:rsid w:val="00BA2E6C"/>
    <w:rsid w:val="00BC193C"/>
    <w:rsid w:val="00BD66EC"/>
    <w:rsid w:val="00BD6A71"/>
    <w:rsid w:val="00BD7FED"/>
    <w:rsid w:val="00C1113A"/>
    <w:rsid w:val="00C11D25"/>
    <w:rsid w:val="00C149F0"/>
    <w:rsid w:val="00C2461C"/>
    <w:rsid w:val="00C26C90"/>
    <w:rsid w:val="00C33723"/>
    <w:rsid w:val="00C46DCF"/>
    <w:rsid w:val="00C47C24"/>
    <w:rsid w:val="00C516D8"/>
    <w:rsid w:val="00C76D5D"/>
    <w:rsid w:val="00C80E72"/>
    <w:rsid w:val="00C8386C"/>
    <w:rsid w:val="00CA0FF2"/>
    <w:rsid w:val="00CB16BB"/>
    <w:rsid w:val="00CB2585"/>
    <w:rsid w:val="00CB311C"/>
    <w:rsid w:val="00CB71B9"/>
    <w:rsid w:val="00CD3DC1"/>
    <w:rsid w:val="00CE2467"/>
    <w:rsid w:val="00CE5E62"/>
    <w:rsid w:val="00CF4007"/>
    <w:rsid w:val="00D14FBC"/>
    <w:rsid w:val="00D3234F"/>
    <w:rsid w:val="00D43150"/>
    <w:rsid w:val="00D45CD9"/>
    <w:rsid w:val="00D47FA9"/>
    <w:rsid w:val="00D5293E"/>
    <w:rsid w:val="00D54474"/>
    <w:rsid w:val="00D60608"/>
    <w:rsid w:val="00D66255"/>
    <w:rsid w:val="00D74E52"/>
    <w:rsid w:val="00D769CF"/>
    <w:rsid w:val="00D835DE"/>
    <w:rsid w:val="00D87644"/>
    <w:rsid w:val="00DC0652"/>
    <w:rsid w:val="00DC0E8D"/>
    <w:rsid w:val="00DC70F2"/>
    <w:rsid w:val="00DF52E9"/>
    <w:rsid w:val="00E05723"/>
    <w:rsid w:val="00E06558"/>
    <w:rsid w:val="00E11A1E"/>
    <w:rsid w:val="00E24B28"/>
    <w:rsid w:val="00E32CB6"/>
    <w:rsid w:val="00E37B08"/>
    <w:rsid w:val="00E540D9"/>
    <w:rsid w:val="00E66D67"/>
    <w:rsid w:val="00E825AE"/>
    <w:rsid w:val="00EA18FB"/>
    <w:rsid w:val="00EA1E0D"/>
    <w:rsid w:val="00EA40A2"/>
    <w:rsid w:val="00EB32A1"/>
    <w:rsid w:val="00EB6AB8"/>
    <w:rsid w:val="00EC0170"/>
    <w:rsid w:val="00EC71B0"/>
    <w:rsid w:val="00ED3E97"/>
    <w:rsid w:val="00ED7F49"/>
    <w:rsid w:val="00EE09E4"/>
    <w:rsid w:val="00EF3F99"/>
    <w:rsid w:val="00F02B23"/>
    <w:rsid w:val="00F17698"/>
    <w:rsid w:val="00F20FD9"/>
    <w:rsid w:val="00F32743"/>
    <w:rsid w:val="00F44A62"/>
    <w:rsid w:val="00F47FC3"/>
    <w:rsid w:val="00F57B9C"/>
    <w:rsid w:val="00F9450C"/>
    <w:rsid w:val="00FB0209"/>
    <w:rsid w:val="00FB23BF"/>
    <w:rsid w:val="00FB7FA5"/>
    <w:rsid w:val="00FD15FA"/>
    <w:rsid w:val="00FD20B2"/>
    <w:rsid w:val="00FD484F"/>
    <w:rsid w:val="00FF1D09"/>
    <w:rsid w:val="00FF430E"/>
    <w:rsid w:val="00FF5B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90180A19-B58A-4E67-9ADA-D4A83D2C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EA40A2"/>
    <w:pPr>
      <w:keepNext/>
      <w:keepLines/>
      <w:numPr>
        <w:numId w:val="3"/>
      </w:numPr>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EA40A2"/>
    <w:pPr>
      <w:keepNext/>
      <w:keepLines/>
      <w:numPr>
        <w:ilvl w:val="1"/>
        <w:numId w:val="3"/>
      </w:numPr>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9A2483"/>
    <w:pPr>
      <w:keepNext/>
      <w:keepLines/>
      <w:numPr>
        <w:ilvl w:val="2"/>
        <w:numId w:val="3"/>
      </w:numPr>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semiHidden/>
    <w:unhideWhenUsed/>
    <w:qFormat/>
    <w:rsid w:val="009A2483"/>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9A2483"/>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9A2483"/>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9A2483"/>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9A248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A248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2916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916AD"/>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EA40A2"/>
    <w:rPr>
      <w:rFonts w:asciiTheme="majorHAnsi" w:eastAsiaTheme="majorEastAsia" w:hAnsiTheme="majorHAnsi" w:cstheme="majorBidi"/>
      <w:color w:val="365F91" w:themeColor="accent1" w:themeShade="BF"/>
      <w:sz w:val="32"/>
      <w:szCs w:val="32"/>
    </w:rPr>
  </w:style>
  <w:style w:type="paragraph" w:styleId="Listeavsnitt">
    <w:name w:val="List Paragraph"/>
    <w:basedOn w:val="Normal"/>
    <w:uiPriority w:val="34"/>
    <w:qFormat/>
    <w:rsid w:val="00EA40A2"/>
    <w:pPr>
      <w:ind w:left="720"/>
      <w:contextualSpacing/>
    </w:pPr>
  </w:style>
  <w:style w:type="character" w:customStyle="1" w:styleId="Overskrift2Tegn">
    <w:name w:val="Overskrift 2 Tegn"/>
    <w:basedOn w:val="Standardskriftforavsnitt"/>
    <w:link w:val="Overskrift2"/>
    <w:uiPriority w:val="9"/>
    <w:rsid w:val="00EA40A2"/>
    <w:rPr>
      <w:rFonts w:asciiTheme="majorHAnsi" w:eastAsiaTheme="majorEastAsia" w:hAnsiTheme="majorHAnsi" w:cstheme="majorBidi"/>
      <w:color w:val="365F91" w:themeColor="accent1" w:themeShade="BF"/>
      <w:sz w:val="26"/>
      <w:szCs w:val="26"/>
    </w:rPr>
  </w:style>
  <w:style w:type="character" w:styleId="Hyperkobling">
    <w:name w:val="Hyperlink"/>
    <w:basedOn w:val="Standardskriftforavsnitt"/>
    <w:uiPriority w:val="99"/>
    <w:unhideWhenUsed/>
    <w:rsid w:val="00C33723"/>
    <w:rPr>
      <w:color w:val="0000FF" w:themeColor="hyperlink"/>
      <w:u w:val="single"/>
    </w:rPr>
  </w:style>
  <w:style w:type="character" w:styleId="Fulgthyperkobling">
    <w:name w:val="FollowedHyperlink"/>
    <w:basedOn w:val="Standardskriftforavsnitt"/>
    <w:uiPriority w:val="99"/>
    <w:semiHidden/>
    <w:unhideWhenUsed/>
    <w:rsid w:val="00C33723"/>
    <w:rPr>
      <w:color w:val="800080" w:themeColor="followedHyperlink"/>
      <w:u w:val="single"/>
    </w:rPr>
  </w:style>
  <w:style w:type="paragraph" w:styleId="Overskriftforinnholdsfortegnelse">
    <w:name w:val="TOC Heading"/>
    <w:basedOn w:val="Overskrift1"/>
    <w:next w:val="Normal"/>
    <w:uiPriority w:val="39"/>
    <w:unhideWhenUsed/>
    <w:qFormat/>
    <w:rsid w:val="00C26C90"/>
    <w:pPr>
      <w:numPr>
        <w:numId w:val="0"/>
      </w:numPr>
      <w:spacing w:line="259" w:lineRule="auto"/>
      <w:outlineLvl w:val="9"/>
    </w:pPr>
    <w:rPr>
      <w:lang w:eastAsia="nb-NO"/>
    </w:rPr>
  </w:style>
  <w:style w:type="paragraph" w:styleId="INNH1">
    <w:name w:val="toc 1"/>
    <w:basedOn w:val="Normal"/>
    <w:next w:val="Normal"/>
    <w:autoRedefine/>
    <w:uiPriority w:val="39"/>
    <w:unhideWhenUsed/>
    <w:rsid w:val="00C26C90"/>
    <w:pPr>
      <w:spacing w:after="100"/>
    </w:pPr>
  </w:style>
  <w:style w:type="character" w:customStyle="1" w:styleId="Overskrift3Tegn">
    <w:name w:val="Overskrift 3 Tegn"/>
    <w:basedOn w:val="Standardskriftforavsnitt"/>
    <w:link w:val="Overskrift3"/>
    <w:uiPriority w:val="9"/>
    <w:rsid w:val="009A2483"/>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semiHidden/>
    <w:rsid w:val="009A2483"/>
    <w:rPr>
      <w:rFonts w:asciiTheme="majorHAnsi" w:eastAsiaTheme="majorEastAsia" w:hAnsiTheme="majorHAnsi" w:cstheme="majorBidi"/>
      <w:i/>
      <w:iCs/>
      <w:color w:val="365F91" w:themeColor="accent1" w:themeShade="BF"/>
    </w:rPr>
  </w:style>
  <w:style w:type="character" w:customStyle="1" w:styleId="Overskrift5Tegn">
    <w:name w:val="Overskrift 5 Tegn"/>
    <w:basedOn w:val="Standardskriftforavsnitt"/>
    <w:link w:val="Overskrift5"/>
    <w:uiPriority w:val="9"/>
    <w:semiHidden/>
    <w:rsid w:val="009A2483"/>
    <w:rPr>
      <w:rFonts w:asciiTheme="majorHAnsi" w:eastAsiaTheme="majorEastAsia" w:hAnsiTheme="majorHAnsi" w:cstheme="majorBidi"/>
      <w:color w:val="365F91" w:themeColor="accent1" w:themeShade="BF"/>
    </w:rPr>
  </w:style>
  <w:style w:type="character" w:customStyle="1" w:styleId="Overskrift6Tegn">
    <w:name w:val="Overskrift 6 Tegn"/>
    <w:basedOn w:val="Standardskriftforavsnitt"/>
    <w:link w:val="Overskrift6"/>
    <w:uiPriority w:val="9"/>
    <w:semiHidden/>
    <w:rsid w:val="009A2483"/>
    <w:rPr>
      <w:rFonts w:asciiTheme="majorHAnsi" w:eastAsiaTheme="majorEastAsia" w:hAnsiTheme="majorHAnsi" w:cstheme="majorBidi"/>
      <w:color w:val="243F60" w:themeColor="accent1" w:themeShade="7F"/>
    </w:rPr>
  </w:style>
  <w:style w:type="character" w:customStyle="1" w:styleId="Overskrift7Tegn">
    <w:name w:val="Overskrift 7 Tegn"/>
    <w:basedOn w:val="Standardskriftforavsnitt"/>
    <w:link w:val="Overskrift7"/>
    <w:uiPriority w:val="9"/>
    <w:semiHidden/>
    <w:rsid w:val="009A2483"/>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foravsnitt"/>
    <w:link w:val="Overskrift8"/>
    <w:uiPriority w:val="9"/>
    <w:semiHidden/>
    <w:rsid w:val="009A248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9A2483"/>
    <w:rPr>
      <w:rFonts w:asciiTheme="majorHAnsi" w:eastAsiaTheme="majorEastAsia" w:hAnsiTheme="majorHAnsi" w:cstheme="majorBidi"/>
      <w:i/>
      <w:iCs/>
      <w:color w:val="272727" w:themeColor="text1" w:themeTint="D8"/>
      <w:sz w:val="21"/>
      <w:szCs w:val="21"/>
    </w:rPr>
  </w:style>
  <w:style w:type="paragraph" w:styleId="Topptekst">
    <w:name w:val="header"/>
    <w:basedOn w:val="Normal"/>
    <w:link w:val="TopptekstTegn"/>
    <w:uiPriority w:val="99"/>
    <w:unhideWhenUsed/>
    <w:rsid w:val="001D0AD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D0ADD"/>
  </w:style>
  <w:style w:type="paragraph" w:styleId="Bunntekst">
    <w:name w:val="footer"/>
    <w:basedOn w:val="Normal"/>
    <w:link w:val="BunntekstTegn"/>
    <w:uiPriority w:val="99"/>
    <w:unhideWhenUsed/>
    <w:rsid w:val="001D0AD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D0ADD"/>
  </w:style>
  <w:style w:type="paragraph" w:styleId="Bobletekst">
    <w:name w:val="Balloon Text"/>
    <w:basedOn w:val="Normal"/>
    <w:link w:val="BobletekstTegn"/>
    <w:uiPriority w:val="99"/>
    <w:semiHidden/>
    <w:unhideWhenUsed/>
    <w:rsid w:val="001D0AD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D0ADD"/>
    <w:rPr>
      <w:rFonts w:ascii="Segoe UI" w:hAnsi="Segoe UI" w:cs="Segoe UI"/>
      <w:sz w:val="18"/>
      <w:szCs w:val="18"/>
    </w:rPr>
  </w:style>
  <w:style w:type="table" w:styleId="Tabellrutenett">
    <w:name w:val="Table Grid"/>
    <w:basedOn w:val="Vanligtabell"/>
    <w:uiPriority w:val="59"/>
    <w:rsid w:val="00E66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next w:val="Normal"/>
    <w:link w:val="UndertittelTegn"/>
    <w:uiPriority w:val="11"/>
    <w:qFormat/>
    <w:rsid w:val="007668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766873"/>
    <w:rPr>
      <w:rFonts w:asciiTheme="majorHAnsi" w:eastAsiaTheme="majorEastAsia" w:hAnsiTheme="majorHAnsi" w:cstheme="majorBidi"/>
      <w:i/>
      <w:iCs/>
      <w:color w:val="4F81BD" w:themeColor="accent1"/>
      <w:spacing w:val="15"/>
      <w:sz w:val="24"/>
      <w:szCs w:val="24"/>
    </w:rPr>
  </w:style>
  <w:style w:type="paragraph" w:styleId="INNH2">
    <w:name w:val="toc 2"/>
    <w:basedOn w:val="Normal"/>
    <w:next w:val="Normal"/>
    <w:autoRedefine/>
    <w:uiPriority w:val="39"/>
    <w:unhideWhenUsed/>
    <w:rsid w:val="00766873"/>
    <w:pPr>
      <w:spacing w:after="100"/>
      <w:ind w:left="220"/>
    </w:pPr>
  </w:style>
  <w:style w:type="paragraph" w:styleId="INNH3">
    <w:name w:val="toc 3"/>
    <w:basedOn w:val="Normal"/>
    <w:next w:val="Normal"/>
    <w:autoRedefine/>
    <w:uiPriority w:val="39"/>
    <w:unhideWhenUsed/>
    <w:rsid w:val="00B60B7A"/>
    <w:pPr>
      <w:spacing w:after="100"/>
      <w:ind w:left="440"/>
    </w:pPr>
  </w:style>
  <w:style w:type="paragraph" w:styleId="Punktliste">
    <w:name w:val="List Bullet"/>
    <w:basedOn w:val="Normal"/>
    <w:uiPriority w:val="99"/>
    <w:unhideWhenUsed/>
    <w:rsid w:val="0091250B"/>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80441">
      <w:bodyDiv w:val="1"/>
      <w:marLeft w:val="0"/>
      <w:marRight w:val="0"/>
      <w:marTop w:val="0"/>
      <w:marBottom w:val="0"/>
      <w:divBdr>
        <w:top w:val="none" w:sz="0" w:space="0" w:color="auto"/>
        <w:left w:val="none" w:sz="0" w:space="0" w:color="auto"/>
        <w:bottom w:val="none" w:sz="0" w:space="0" w:color="auto"/>
        <w:right w:val="none" w:sz="0" w:space="0" w:color="auto"/>
      </w:divBdr>
    </w:div>
    <w:div w:id="341931783">
      <w:bodyDiv w:val="1"/>
      <w:marLeft w:val="0"/>
      <w:marRight w:val="0"/>
      <w:marTop w:val="0"/>
      <w:marBottom w:val="0"/>
      <w:divBdr>
        <w:top w:val="none" w:sz="0" w:space="0" w:color="auto"/>
        <w:left w:val="none" w:sz="0" w:space="0" w:color="auto"/>
        <w:bottom w:val="none" w:sz="0" w:space="0" w:color="auto"/>
        <w:right w:val="none" w:sz="0" w:space="0" w:color="auto"/>
      </w:divBdr>
    </w:div>
    <w:div w:id="362747902">
      <w:bodyDiv w:val="1"/>
      <w:marLeft w:val="0"/>
      <w:marRight w:val="0"/>
      <w:marTop w:val="0"/>
      <w:marBottom w:val="0"/>
      <w:divBdr>
        <w:top w:val="none" w:sz="0" w:space="0" w:color="auto"/>
        <w:left w:val="none" w:sz="0" w:space="0" w:color="auto"/>
        <w:bottom w:val="none" w:sz="0" w:space="0" w:color="auto"/>
        <w:right w:val="none" w:sz="0" w:space="0" w:color="auto"/>
      </w:divBdr>
    </w:div>
    <w:div w:id="455758600">
      <w:bodyDiv w:val="1"/>
      <w:marLeft w:val="0"/>
      <w:marRight w:val="0"/>
      <w:marTop w:val="0"/>
      <w:marBottom w:val="0"/>
      <w:divBdr>
        <w:top w:val="none" w:sz="0" w:space="0" w:color="auto"/>
        <w:left w:val="none" w:sz="0" w:space="0" w:color="auto"/>
        <w:bottom w:val="none" w:sz="0" w:space="0" w:color="auto"/>
        <w:right w:val="none" w:sz="0" w:space="0" w:color="auto"/>
      </w:divBdr>
    </w:div>
    <w:div w:id="469787720">
      <w:bodyDiv w:val="1"/>
      <w:marLeft w:val="0"/>
      <w:marRight w:val="0"/>
      <w:marTop w:val="0"/>
      <w:marBottom w:val="0"/>
      <w:divBdr>
        <w:top w:val="none" w:sz="0" w:space="0" w:color="auto"/>
        <w:left w:val="none" w:sz="0" w:space="0" w:color="auto"/>
        <w:bottom w:val="none" w:sz="0" w:space="0" w:color="auto"/>
        <w:right w:val="none" w:sz="0" w:space="0" w:color="auto"/>
      </w:divBdr>
    </w:div>
    <w:div w:id="521475625">
      <w:bodyDiv w:val="1"/>
      <w:marLeft w:val="0"/>
      <w:marRight w:val="0"/>
      <w:marTop w:val="0"/>
      <w:marBottom w:val="0"/>
      <w:divBdr>
        <w:top w:val="none" w:sz="0" w:space="0" w:color="auto"/>
        <w:left w:val="none" w:sz="0" w:space="0" w:color="auto"/>
        <w:bottom w:val="none" w:sz="0" w:space="0" w:color="auto"/>
        <w:right w:val="none" w:sz="0" w:space="0" w:color="auto"/>
      </w:divBdr>
    </w:div>
    <w:div w:id="701516430">
      <w:bodyDiv w:val="1"/>
      <w:marLeft w:val="0"/>
      <w:marRight w:val="0"/>
      <w:marTop w:val="0"/>
      <w:marBottom w:val="0"/>
      <w:divBdr>
        <w:top w:val="none" w:sz="0" w:space="0" w:color="auto"/>
        <w:left w:val="none" w:sz="0" w:space="0" w:color="auto"/>
        <w:bottom w:val="none" w:sz="0" w:space="0" w:color="auto"/>
        <w:right w:val="none" w:sz="0" w:space="0" w:color="auto"/>
      </w:divBdr>
    </w:div>
    <w:div w:id="723483392">
      <w:bodyDiv w:val="1"/>
      <w:marLeft w:val="0"/>
      <w:marRight w:val="0"/>
      <w:marTop w:val="0"/>
      <w:marBottom w:val="0"/>
      <w:divBdr>
        <w:top w:val="none" w:sz="0" w:space="0" w:color="auto"/>
        <w:left w:val="none" w:sz="0" w:space="0" w:color="auto"/>
        <w:bottom w:val="none" w:sz="0" w:space="0" w:color="auto"/>
        <w:right w:val="none" w:sz="0" w:space="0" w:color="auto"/>
      </w:divBdr>
    </w:div>
    <w:div w:id="822087742">
      <w:bodyDiv w:val="1"/>
      <w:marLeft w:val="0"/>
      <w:marRight w:val="0"/>
      <w:marTop w:val="0"/>
      <w:marBottom w:val="0"/>
      <w:divBdr>
        <w:top w:val="none" w:sz="0" w:space="0" w:color="auto"/>
        <w:left w:val="none" w:sz="0" w:space="0" w:color="auto"/>
        <w:bottom w:val="none" w:sz="0" w:space="0" w:color="auto"/>
        <w:right w:val="none" w:sz="0" w:space="0" w:color="auto"/>
      </w:divBdr>
    </w:div>
    <w:div w:id="1068308139">
      <w:bodyDiv w:val="1"/>
      <w:marLeft w:val="0"/>
      <w:marRight w:val="0"/>
      <w:marTop w:val="0"/>
      <w:marBottom w:val="0"/>
      <w:divBdr>
        <w:top w:val="none" w:sz="0" w:space="0" w:color="auto"/>
        <w:left w:val="none" w:sz="0" w:space="0" w:color="auto"/>
        <w:bottom w:val="none" w:sz="0" w:space="0" w:color="auto"/>
        <w:right w:val="none" w:sz="0" w:space="0" w:color="auto"/>
      </w:divBdr>
    </w:div>
    <w:div w:id="1081563411">
      <w:bodyDiv w:val="1"/>
      <w:marLeft w:val="0"/>
      <w:marRight w:val="0"/>
      <w:marTop w:val="0"/>
      <w:marBottom w:val="0"/>
      <w:divBdr>
        <w:top w:val="none" w:sz="0" w:space="0" w:color="auto"/>
        <w:left w:val="none" w:sz="0" w:space="0" w:color="auto"/>
        <w:bottom w:val="none" w:sz="0" w:space="0" w:color="auto"/>
        <w:right w:val="none" w:sz="0" w:space="0" w:color="auto"/>
      </w:divBdr>
    </w:div>
    <w:div w:id="1087191054">
      <w:bodyDiv w:val="1"/>
      <w:marLeft w:val="0"/>
      <w:marRight w:val="0"/>
      <w:marTop w:val="0"/>
      <w:marBottom w:val="0"/>
      <w:divBdr>
        <w:top w:val="none" w:sz="0" w:space="0" w:color="auto"/>
        <w:left w:val="none" w:sz="0" w:space="0" w:color="auto"/>
        <w:bottom w:val="none" w:sz="0" w:space="0" w:color="auto"/>
        <w:right w:val="none" w:sz="0" w:space="0" w:color="auto"/>
      </w:divBdr>
    </w:div>
    <w:div w:id="1206530533">
      <w:bodyDiv w:val="1"/>
      <w:marLeft w:val="0"/>
      <w:marRight w:val="0"/>
      <w:marTop w:val="0"/>
      <w:marBottom w:val="0"/>
      <w:divBdr>
        <w:top w:val="none" w:sz="0" w:space="0" w:color="auto"/>
        <w:left w:val="none" w:sz="0" w:space="0" w:color="auto"/>
        <w:bottom w:val="none" w:sz="0" w:space="0" w:color="auto"/>
        <w:right w:val="none" w:sz="0" w:space="0" w:color="auto"/>
      </w:divBdr>
    </w:div>
    <w:div w:id="1370959353">
      <w:bodyDiv w:val="1"/>
      <w:marLeft w:val="0"/>
      <w:marRight w:val="0"/>
      <w:marTop w:val="0"/>
      <w:marBottom w:val="0"/>
      <w:divBdr>
        <w:top w:val="none" w:sz="0" w:space="0" w:color="auto"/>
        <w:left w:val="none" w:sz="0" w:space="0" w:color="auto"/>
        <w:bottom w:val="none" w:sz="0" w:space="0" w:color="auto"/>
        <w:right w:val="none" w:sz="0" w:space="0" w:color="auto"/>
      </w:divBdr>
    </w:div>
    <w:div w:id="1385062194">
      <w:bodyDiv w:val="1"/>
      <w:marLeft w:val="0"/>
      <w:marRight w:val="0"/>
      <w:marTop w:val="0"/>
      <w:marBottom w:val="0"/>
      <w:divBdr>
        <w:top w:val="none" w:sz="0" w:space="0" w:color="auto"/>
        <w:left w:val="none" w:sz="0" w:space="0" w:color="auto"/>
        <w:bottom w:val="none" w:sz="0" w:space="0" w:color="auto"/>
        <w:right w:val="none" w:sz="0" w:space="0" w:color="auto"/>
      </w:divBdr>
    </w:div>
    <w:div w:id="1425540900">
      <w:bodyDiv w:val="1"/>
      <w:marLeft w:val="0"/>
      <w:marRight w:val="0"/>
      <w:marTop w:val="0"/>
      <w:marBottom w:val="0"/>
      <w:divBdr>
        <w:top w:val="none" w:sz="0" w:space="0" w:color="auto"/>
        <w:left w:val="none" w:sz="0" w:space="0" w:color="auto"/>
        <w:bottom w:val="none" w:sz="0" w:space="0" w:color="auto"/>
        <w:right w:val="none" w:sz="0" w:space="0" w:color="auto"/>
      </w:divBdr>
    </w:div>
    <w:div w:id="1430155145">
      <w:bodyDiv w:val="1"/>
      <w:marLeft w:val="0"/>
      <w:marRight w:val="0"/>
      <w:marTop w:val="0"/>
      <w:marBottom w:val="0"/>
      <w:divBdr>
        <w:top w:val="none" w:sz="0" w:space="0" w:color="auto"/>
        <w:left w:val="none" w:sz="0" w:space="0" w:color="auto"/>
        <w:bottom w:val="none" w:sz="0" w:space="0" w:color="auto"/>
        <w:right w:val="none" w:sz="0" w:space="0" w:color="auto"/>
      </w:divBdr>
    </w:div>
    <w:div w:id="1529564712">
      <w:bodyDiv w:val="1"/>
      <w:marLeft w:val="0"/>
      <w:marRight w:val="0"/>
      <w:marTop w:val="0"/>
      <w:marBottom w:val="0"/>
      <w:divBdr>
        <w:top w:val="none" w:sz="0" w:space="0" w:color="auto"/>
        <w:left w:val="none" w:sz="0" w:space="0" w:color="auto"/>
        <w:bottom w:val="none" w:sz="0" w:space="0" w:color="auto"/>
        <w:right w:val="none" w:sz="0" w:space="0" w:color="auto"/>
      </w:divBdr>
    </w:div>
    <w:div w:id="1602761662">
      <w:bodyDiv w:val="1"/>
      <w:marLeft w:val="0"/>
      <w:marRight w:val="0"/>
      <w:marTop w:val="0"/>
      <w:marBottom w:val="0"/>
      <w:divBdr>
        <w:top w:val="none" w:sz="0" w:space="0" w:color="auto"/>
        <w:left w:val="none" w:sz="0" w:space="0" w:color="auto"/>
        <w:bottom w:val="none" w:sz="0" w:space="0" w:color="auto"/>
        <w:right w:val="none" w:sz="0" w:space="0" w:color="auto"/>
      </w:divBdr>
    </w:div>
    <w:div w:id="1639990843">
      <w:bodyDiv w:val="1"/>
      <w:marLeft w:val="0"/>
      <w:marRight w:val="0"/>
      <w:marTop w:val="0"/>
      <w:marBottom w:val="0"/>
      <w:divBdr>
        <w:top w:val="none" w:sz="0" w:space="0" w:color="auto"/>
        <w:left w:val="none" w:sz="0" w:space="0" w:color="auto"/>
        <w:bottom w:val="none" w:sz="0" w:space="0" w:color="auto"/>
        <w:right w:val="none" w:sz="0" w:space="0" w:color="auto"/>
      </w:divBdr>
    </w:div>
    <w:div w:id="1796410990">
      <w:bodyDiv w:val="1"/>
      <w:marLeft w:val="0"/>
      <w:marRight w:val="0"/>
      <w:marTop w:val="0"/>
      <w:marBottom w:val="0"/>
      <w:divBdr>
        <w:top w:val="none" w:sz="0" w:space="0" w:color="auto"/>
        <w:left w:val="none" w:sz="0" w:space="0" w:color="auto"/>
        <w:bottom w:val="none" w:sz="0" w:space="0" w:color="auto"/>
        <w:right w:val="none" w:sz="0" w:space="0" w:color="auto"/>
      </w:divBdr>
    </w:div>
    <w:div w:id="1852061451">
      <w:bodyDiv w:val="1"/>
      <w:marLeft w:val="0"/>
      <w:marRight w:val="0"/>
      <w:marTop w:val="0"/>
      <w:marBottom w:val="0"/>
      <w:divBdr>
        <w:top w:val="none" w:sz="0" w:space="0" w:color="auto"/>
        <w:left w:val="none" w:sz="0" w:space="0" w:color="auto"/>
        <w:bottom w:val="none" w:sz="0" w:space="0" w:color="auto"/>
        <w:right w:val="none" w:sz="0" w:space="0" w:color="auto"/>
      </w:divBdr>
    </w:div>
    <w:div w:id="1871603216">
      <w:bodyDiv w:val="1"/>
      <w:marLeft w:val="0"/>
      <w:marRight w:val="0"/>
      <w:marTop w:val="0"/>
      <w:marBottom w:val="0"/>
      <w:divBdr>
        <w:top w:val="none" w:sz="0" w:space="0" w:color="auto"/>
        <w:left w:val="none" w:sz="0" w:space="0" w:color="auto"/>
        <w:bottom w:val="none" w:sz="0" w:space="0" w:color="auto"/>
        <w:right w:val="none" w:sz="0" w:space="0" w:color="auto"/>
      </w:divBdr>
    </w:div>
    <w:div w:id="1907061426">
      <w:bodyDiv w:val="1"/>
      <w:marLeft w:val="0"/>
      <w:marRight w:val="0"/>
      <w:marTop w:val="0"/>
      <w:marBottom w:val="0"/>
      <w:divBdr>
        <w:top w:val="none" w:sz="0" w:space="0" w:color="auto"/>
        <w:left w:val="none" w:sz="0" w:space="0" w:color="auto"/>
        <w:bottom w:val="none" w:sz="0" w:space="0" w:color="auto"/>
        <w:right w:val="none" w:sz="0" w:space="0" w:color="auto"/>
      </w:divBdr>
    </w:div>
    <w:div w:id="213616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dialt.no" TargetMode="External"/><Relationship Id="rId13" Type="http://schemas.openxmlformats.org/officeDocument/2006/relationships/image" Target="media/image4.jpg"/><Relationship Id="rId18" Type="http://schemas.openxmlformats.org/officeDocument/2006/relationships/hyperlink" Target="http://www.medialt.no/dokumenter---medialt/1218.aspx" TargetMode="External"/><Relationship Id="rId26" Type="http://schemas.openxmlformats.org/officeDocument/2006/relationships/hyperlink" Target="http://www.sfi.se/tillgangligbio" TargetMode="External"/><Relationship Id="rId3" Type="http://schemas.openxmlformats.org/officeDocument/2006/relationships/styles" Target="styles.xml"/><Relationship Id="rId21" Type="http://schemas.openxmlformats.org/officeDocument/2006/relationships/hyperlink" Target="http://www.medialt.no/news/hoer-nrk-innslag-om-synstolket-teater/877.aspx"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medialt.no/dokumenter---medialt/1218.aspx" TargetMode="External"/><Relationship Id="rId25" Type="http://schemas.openxmlformats.org/officeDocument/2006/relationships/hyperlink" Target="http://film.medialt.no/synstolking/suksess-med-a-kombinere-lydteksting-og-synstolking" TargetMode="External"/><Relationship Id="rId2" Type="http://schemas.openxmlformats.org/officeDocument/2006/relationships/numbering" Target="numbering.xml"/><Relationship Id="rId16" Type="http://schemas.openxmlformats.org/officeDocument/2006/relationships/hyperlink" Target="http://www.medialt.no/fres-fremtidens-synstolking/1189.aspx" TargetMode="External"/><Relationship Id="rId20" Type="http://schemas.openxmlformats.org/officeDocument/2006/relationships/hyperlink" Target="http://www.medialt.no/dokumenter---medialt/1218.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http://www.medialt.no/dokumenter---medialt/1245.aspx"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medialt.no/news/banebrytende-loesning-for-synstolking-paa-kino/879.aspx" TargetMode="External"/><Relationship Id="rId28" Type="http://schemas.openxmlformats.org/officeDocument/2006/relationships/hyperlink" Target="http://en.wikipedia.org/wiki/Digital_Cinema_Package" TargetMode="External"/><Relationship Id="rId10" Type="http://schemas.openxmlformats.org/officeDocument/2006/relationships/image" Target="media/image1.png"/><Relationship Id="rId19" Type="http://schemas.openxmlformats.org/officeDocument/2006/relationships/hyperlink" Target="http://www.medialt.no/unifilm-universelt-utformet-film/1241.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MLT-SERVER-01\MediaLT\MediaLT\sett\resultater\www.medialt.no" TargetMode="External"/><Relationship Id="rId14" Type="http://schemas.openxmlformats.org/officeDocument/2006/relationships/image" Target="media/image5.jpg"/><Relationship Id="rId22" Type="http://schemas.openxmlformats.org/officeDocument/2006/relationships/hyperlink" Target="http://www.medialt.no/news/alle-digger-promping/885.aspx" TargetMode="External"/><Relationship Id="rId27" Type="http://schemas.openxmlformats.org/officeDocument/2006/relationships/hyperlink" Target="http://mediafi.org/?portfolio=audio-fingerprinting"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file:///I:\MediaLT\maler\rappor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6C4F6-0C20-4231-B1D4-DF2C1B034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rapport.dotx</Template>
  <TotalTime>1801</TotalTime>
  <Pages>11</Pages>
  <Words>2729</Words>
  <Characters>14465</Characters>
  <Application>Microsoft Office Word</Application>
  <DocSecurity>0</DocSecurity>
  <Lines>120</Lines>
  <Paragraphs>34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Trond Ausland</dc:creator>
  <cp:lastModifiedBy>Magne Lunde</cp:lastModifiedBy>
  <cp:revision>65</cp:revision>
  <cp:lastPrinted>2013-11-20T13:59:00Z</cp:lastPrinted>
  <dcterms:created xsi:type="dcterms:W3CDTF">2014-05-12T13:01:00Z</dcterms:created>
  <dcterms:modified xsi:type="dcterms:W3CDTF">2014-12-04T07:30:00Z</dcterms:modified>
</cp:coreProperties>
</file>