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7C" w:rsidRDefault="00A5117C" w:rsidP="00B8251B">
      <w:pPr>
        <w:pStyle w:val="Tittel"/>
      </w:pPr>
      <w:r>
        <w:t xml:space="preserve">Kravspesifikasjon </w:t>
      </w:r>
    </w:p>
    <w:p w:rsidR="00A5117C" w:rsidRDefault="00A5117C"/>
    <w:p w:rsidR="008756AE" w:rsidRDefault="008756AE" w:rsidP="00B8251B">
      <w:pPr>
        <w:pStyle w:val="Undertittel"/>
      </w:pPr>
      <w:r>
        <w:t xml:space="preserve">Synstolk </w:t>
      </w:r>
      <w:r w:rsidR="00355293">
        <w:t xml:space="preserve">nETT </w:t>
      </w:r>
      <w:r>
        <w:t>(SETT)</w:t>
      </w:r>
    </w:p>
    <w:p w:rsidR="00D654AE" w:rsidRDefault="00D654AE"/>
    <w:tbl>
      <w:tblPr>
        <w:tblStyle w:val="Tabellrutenett"/>
        <w:tblW w:w="0" w:type="auto"/>
        <w:tblLook w:val="04A0"/>
      </w:tblPr>
      <w:tblGrid>
        <w:gridCol w:w="4606"/>
        <w:gridCol w:w="4606"/>
      </w:tblGrid>
      <w:tr w:rsidR="008756AE" w:rsidTr="008756AE">
        <w:tc>
          <w:tcPr>
            <w:tcW w:w="4606" w:type="dxa"/>
          </w:tcPr>
          <w:p w:rsidR="008756AE" w:rsidRDefault="008756AE">
            <w:r>
              <w:t>Prosjektnavn:</w:t>
            </w:r>
          </w:p>
        </w:tc>
        <w:tc>
          <w:tcPr>
            <w:tcW w:w="4606" w:type="dxa"/>
          </w:tcPr>
          <w:p w:rsidR="008756AE" w:rsidRDefault="008756AE">
            <w:r>
              <w:t>Synstolk nETT</w:t>
            </w:r>
          </w:p>
        </w:tc>
      </w:tr>
      <w:tr w:rsidR="008756AE" w:rsidTr="008756AE">
        <w:tc>
          <w:tcPr>
            <w:tcW w:w="4606" w:type="dxa"/>
          </w:tcPr>
          <w:p w:rsidR="008756AE" w:rsidRDefault="008756AE">
            <w:r>
              <w:t>Prosjektperiode:</w:t>
            </w:r>
          </w:p>
        </w:tc>
        <w:tc>
          <w:tcPr>
            <w:tcW w:w="4606" w:type="dxa"/>
          </w:tcPr>
          <w:p w:rsidR="008756AE" w:rsidRDefault="008756AE" w:rsidP="008756AE">
            <w:r>
              <w:t>01.05.2013 – 31.12.2013</w:t>
            </w:r>
          </w:p>
        </w:tc>
      </w:tr>
      <w:tr w:rsidR="008756AE" w:rsidTr="008756AE">
        <w:tc>
          <w:tcPr>
            <w:tcW w:w="4606" w:type="dxa"/>
          </w:tcPr>
          <w:p w:rsidR="008756AE" w:rsidRDefault="008756AE">
            <w:r>
              <w:t>Skrevet av:</w:t>
            </w:r>
          </w:p>
        </w:tc>
        <w:tc>
          <w:tcPr>
            <w:tcW w:w="4606" w:type="dxa"/>
          </w:tcPr>
          <w:p w:rsidR="008756AE" w:rsidRDefault="008756AE">
            <w:r>
              <w:t>Magne Lunde</w:t>
            </w:r>
          </w:p>
        </w:tc>
      </w:tr>
      <w:tr w:rsidR="008756AE" w:rsidTr="008756AE">
        <w:tc>
          <w:tcPr>
            <w:tcW w:w="4606" w:type="dxa"/>
          </w:tcPr>
          <w:p w:rsidR="008756AE" w:rsidRDefault="008756AE">
            <w:r>
              <w:t>Sist oppdatert:</w:t>
            </w:r>
          </w:p>
        </w:tc>
        <w:tc>
          <w:tcPr>
            <w:tcW w:w="4606" w:type="dxa"/>
          </w:tcPr>
          <w:p w:rsidR="008756AE" w:rsidRDefault="008756AE" w:rsidP="0085734D">
            <w:r>
              <w:t>1</w:t>
            </w:r>
            <w:r w:rsidR="0085734D">
              <w:t>2</w:t>
            </w:r>
            <w:r>
              <w:t>.06.2013</w:t>
            </w:r>
          </w:p>
        </w:tc>
      </w:tr>
    </w:tbl>
    <w:p w:rsidR="008756AE" w:rsidRDefault="008756AE"/>
    <w:p w:rsidR="008756AE" w:rsidRDefault="00DA0D5E" w:rsidP="00B8251B">
      <w:pPr>
        <w:pStyle w:val="Overskrift1"/>
      </w:pPr>
      <w:r>
        <w:t>B</w:t>
      </w:r>
      <w:r w:rsidR="008756AE">
        <w:t>akgrunn</w:t>
      </w:r>
    </w:p>
    <w:p w:rsidR="008756AE" w:rsidRDefault="008756AE"/>
    <w:p w:rsidR="004045E3" w:rsidRDefault="007A4CEE">
      <w:r>
        <w:t xml:space="preserve">Synstolking er et forholdsvis nytt fagområde i Norge. Utbredelsen av synstolking ligger derfor fortsatt langt bak land det er naturlig å sammenligne med. Til nå har synstolkingen i Norge kun dreid seg om DVD-markedet. </w:t>
      </w:r>
      <w:r w:rsidR="004045E3">
        <w:t xml:space="preserve">MediaLT har i skrivende stund synstolket ca 30 norske filmer. I prosjektet FREmtidens Synstolking (FRES-prosjektet)[1] er målsetningen å ta igjen noe av dette forspranget. Hovedmålet i FRES-prosjektet er å </w:t>
      </w:r>
      <w:r w:rsidR="004045E3" w:rsidRPr="004045E3">
        <w:t>Legge grunnlaget for at synstolking får gjennomslag på nye arenaer som kino, TV og internett, og at tilbudet av synstolket norsk film økes</w:t>
      </w:r>
      <w:r w:rsidR="004045E3">
        <w:t>.</w:t>
      </w:r>
    </w:p>
    <w:p w:rsidR="00DA0D5E" w:rsidRDefault="00DA0D5E" w:rsidP="004045E3"/>
    <w:p w:rsidR="00DA0D5E" w:rsidRDefault="004045E3" w:rsidP="004045E3">
      <w:r>
        <w:t>En av de mest presserende behovene for å få synstolking ut på nye arenaer, er gode og hensiktsmessige løsninger for distribusjon av synstolking i for eksempel kinosaler og teatre. Riktignok ble det i prosjektet Film mellom ørene[2] funnet fram til et egnet system for distribusjon av synstolking i en kinosal. Ingen kinoer i Norge har imidlertid valgt å ta i bruk dette systemet. For å komme videre trengs et system som er enklere å ta i bruk, mindre kostnadskrevende og som har en sterkere universell forankring.</w:t>
      </w:r>
      <w:r w:rsidR="00DA0D5E">
        <w:t xml:space="preserve"> MediaLT startet i mai 2013 prosjektet Synstolk nETT (SETT-prosjektet)[3], der ambisjonen er å finne fram til og teste ut et slikt system. Nærmere bestemt er hovedmålet i prosjektet å </w:t>
      </w:r>
      <w:r w:rsidR="00DA0D5E" w:rsidRPr="00DA0D5E">
        <w:t>Ta fram en brukervennlig og rimelig løsning for distribusjon av synstolking.</w:t>
      </w:r>
      <w:r w:rsidR="00DA0D5E">
        <w:t xml:space="preserve"> </w:t>
      </w:r>
      <w:r>
        <w:t xml:space="preserve">Først </w:t>
      </w:r>
      <w:r w:rsidR="00DA0D5E">
        <w:t xml:space="preserve">med et slikt system </w:t>
      </w:r>
      <w:r>
        <w:t xml:space="preserve">ligger det til rette for at synstolking kan få gjennomslag på kino, teater, idrettsarangementer, konferanser med mer. </w:t>
      </w:r>
    </w:p>
    <w:p w:rsidR="00DA0D5E" w:rsidRDefault="00DA0D5E" w:rsidP="004045E3"/>
    <w:p w:rsidR="00EE68D3" w:rsidRDefault="00844C10" w:rsidP="00EE68D3">
      <w:r>
        <w:t xml:space="preserve">Fram til nylig har tilsvarende systemer som i prosjektet Film mellom ørene vært dominerende internasjonalt. I det svenske prosjektet </w:t>
      </w:r>
      <w:r w:rsidR="00AA54F7" w:rsidRPr="00AA54F7">
        <w:t xml:space="preserve">Tillgänglig bio </w:t>
      </w:r>
      <w:r w:rsidR="00AA54F7">
        <w:t>[4]</w:t>
      </w:r>
      <w:r w:rsidR="004F0638">
        <w:t xml:space="preserve"> er imidlertid nye løsninger for distribusjon av synstolking utviklet. </w:t>
      </w:r>
      <w:r w:rsidR="00EE68D3">
        <w:t>I det svenske prosjektet har d</w:t>
      </w:r>
      <w:r w:rsidR="004F0638">
        <w:t>e tenkt på samme måte som i SETT-prosjektet</w:t>
      </w:r>
      <w:r w:rsidR="009C6109">
        <w:t>.</w:t>
      </w:r>
      <w:r w:rsidR="00F65800">
        <w:t xml:space="preserve"> </w:t>
      </w:r>
      <w:r w:rsidR="009C6109">
        <w:t xml:space="preserve">De har sett på muligheten for å bruke smarttelefoner for </w:t>
      </w:r>
      <w:r w:rsidR="00EE68D3">
        <w:t xml:space="preserve">distribusjon av synstolking. Løsningene skal nå videreutvikles fram til ferdige løsninger, og </w:t>
      </w:r>
      <w:r w:rsidR="00355293">
        <w:t>målsetningen</w:t>
      </w:r>
    </w:p>
    <w:p w:rsidR="00EE68D3" w:rsidRDefault="00EE68D3" w:rsidP="009C6109">
      <w:r>
        <w:lastRenderedPageBreak/>
        <w:t>er at vanlige kinovisninger med synstolking distribuert til smarttelefoner skal starte sommeren 2014.</w:t>
      </w:r>
      <w:r w:rsidR="00F65800">
        <w:t xml:space="preserve"> </w:t>
      </w:r>
      <w:r w:rsidR="00355293">
        <w:t xml:space="preserve">I SETT-prosjektet ønsker vi å bygge arbeidet på løsningene og erfaringene fra Sverige. </w:t>
      </w:r>
    </w:p>
    <w:p w:rsidR="00554146" w:rsidRDefault="00554146" w:rsidP="004045E3"/>
    <w:p w:rsidR="00B8251B" w:rsidRDefault="00DA0D5E" w:rsidP="004045E3">
      <w:r>
        <w:t xml:space="preserve">En av aktivitetene i SETT-prosjektet er å </w:t>
      </w:r>
      <w:r w:rsidR="00113CEF">
        <w:t xml:space="preserve">utarbeide en kravspesifikasjon. </w:t>
      </w:r>
      <w:r w:rsidR="00355293">
        <w:t xml:space="preserve">Denne kravspesifikasjonen dekker krav til utstyr både for forhåndsinnspilt synstolking og live synstolking. </w:t>
      </w:r>
      <w:r w:rsidR="00554146">
        <w:t xml:space="preserve">Derfor er også kravspesifikasjonen </w:t>
      </w:r>
      <w:r w:rsidR="006F696E">
        <w:t xml:space="preserve">nedenfor </w:t>
      </w:r>
      <w:r w:rsidR="00554146">
        <w:t>delt i tre:</w:t>
      </w:r>
    </w:p>
    <w:p w:rsidR="00554146" w:rsidRDefault="00554146" w:rsidP="00554146">
      <w:pPr>
        <w:pStyle w:val="Listeavsnitt"/>
        <w:numPr>
          <w:ilvl w:val="0"/>
          <w:numId w:val="5"/>
        </w:numPr>
      </w:pPr>
      <w:r>
        <w:t>Felles krav</w:t>
      </w:r>
    </w:p>
    <w:p w:rsidR="00554146" w:rsidRDefault="00554146" w:rsidP="00554146">
      <w:pPr>
        <w:pStyle w:val="Listeavsnitt"/>
        <w:numPr>
          <w:ilvl w:val="0"/>
          <w:numId w:val="5"/>
        </w:numPr>
      </w:pPr>
      <w:r>
        <w:t>Spesifikke krav for forhåndsinnspilt synstolking</w:t>
      </w:r>
    </w:p>
    <w:p w:rsidR="00554146" w:rsidRDefault="00554146" w:rsidP="00554146">
      <w:pPr>
        <w:pStyle w:val="Listeavsnitt"/>
        <w:numPr>
          <w:ilvl w:val="0"/>
          <w:numId w:val="5"/>
        </w:numPr>
      </w:pPr>
      <w:r>
        <w:t>Spesifikke krav for live synstolking</w:t>
      </w:r>
    </w:p>
    <w:p w:rsidR="00554146" w:rsidRDefault="00554146" w:rsidP="004045E3"/>
    <w:p w:rsidR="00277076" w:rsidRDefault="00277076" w:rsidP="00B8251B">
      <w:pPr>
        <w:pStyle w:val="Overskrift1"/>
      </w:pPr>
      <w:r>
        <w:t>Krav</w:t>
      </w:r>
    </w:p>
    <w:p w:rsidR="00277076" w:rsidRDefault="00277076" w:rsidP="004045E3"/>
    <w:p w:rsidR="00153939" w:rsidRDefault="00277076" w:rsidP="004045E3">
      <w:r>
        <w:t xml:space="preserve">Listen med krav </w:t>
      </w:r>
      <w:r w:rsidR="00153939">
        <w:t>er formulert med bakgrunn i:</w:t>
      </w:r>
    </w:p>
    <w:p w:rsidR="00153939" w:rsidRDefault="00153939" w:rsidP="00B8251B">
      <w:pPr>
        <w:pStyle w:val="Listeavsnitt"/>
        <w:numPr>
          <w:ilvl w:val="0"/>
          <w:numId w:val="2"/>
        </w:numPr>
      </w:pPr>
      <w:r>
        <w:t>Kapittel 2, 3 og 4 i den svenske kravspesifikasjonen.[</w:t>
      </w:r>
      <w:r w:rsidR="00554146">
        <w:t>5</w:t>
      </w:r>
      <w:r>
        <w:t>]</w:t>
      </w:r>
    </w:p>
    <w:p w:rsidR="00153939" w:rsidRDefault="00153939" w:rsidP="00B8251B">
      <w:pPr>
        <w:pStyle w:val="Listeavsnitt"/>
        <w:numPr>
          <w:ilvl w:val="0"/>
          <w:numId w:val="2"/>
        </w:numPr>
      </w:pPr>
      <w:r>
        <w:t xml:space="preserve">MediaLTs erfaring med produksjon og </w:t>
      </w:r>
      <w:r w:rsidR="00355293">
        <w:t>distribusjon</w:t>
      </w:r>
      <w:r>
        <w:t xml:space="preserve"> av synstolking</w:t>
      </w:r>
    </w:p>
    <w:p w:rsidR="00153939" w:rsidRDefault="00153939" w:rsidP="00B8251B">
      <w:pPr>
        <w:pStyle w:val="Listeavsnitt"/>
        <w:numPr>
          <w:ilvl w:val="0"/>
          <w:numId w:val="2"/>
        </w:numPr>
      </w:pPr>
      <w:r>
        <w:t>Internasjonale erfaringer på området[6]</w:t>
      </w:r>
      <w:r w:rsidR="006F696E">
        <w:t>,</w:t>
      </w:r>
      <w:r>
        <w:t>[7]</w:t>
      </w:r>
    </w:p>
    <w:p w:rsidR="00153939" w:rsidRDefault="00153939" w:rsidP="004045E3"/>
    <w:p w:rsidR="006253CD" w:rsidRDefault="00AE6618" w:rsidP="006253CD">
      <w:pPr>
        <w:pStyle w:val="Overskrift2"/>
      </w:pPr>
      <w:r>
        <w:t>Felles k</w:t>
      </w:r>
      <w:r w:rsidR="006253CD">
        <w:t xml:space="preserve">rav </w:t>
      </w:r>
    </w:p>
    <w:p w:rsidR="006253CD" w:rsidRDefault="006253CD" w:rsidP="006253CD">
      <w:pPr>
        <w:pStyle w:val="Listeavsnitt"/>
        <w:numPr>
          <w:ilvl w:val="0"/>
          <w:numId w:val="3"/>
        </w:numPr>
      </w:pPr>
      <w:r>
        <w:t>Smarttelefoner må kunne brukes som mottakerutstyr.</w:t>
      </w:r>
    </w:p>
    <w:p w:rsidR="001218CC" w:rsidRDefault="006253CD" w:rsidP="006253CD">
      <w:pPr>
        <w:pStyle w:val="Listeavsnitt"/>
        <w:numPr>
          <w:ilvl w:val="0"/>
          <w:numId w:val="3"/>
        </w:numPr>
      </w:pPr>
      <w:r>
        <w:t xml:space="preserve">Programvaren </w:t>
      </w:r>
      <w:r w:rsidR="001218CC" w:rsidRPr="001218CC">
        <w:t xml:space="preserve">som anvendes for å motta synstolkingen skal være brukervennlig for blinde og svaksynte. Dette betyr blant annet at både skjermleser og skjermforstørring skal fungere bra. Alle brukergrensesnittkomponenter skal leses opp. Skriften skal være tilstrekkelig stor og kontrasten skal følge </w:t>
      </w:r>
      <w:proofErr w:type="spellStart"/>
      <w:r w:rsidR="001218CC" w:rsidRPr="001218CC">
        <w:t>WCAG-krav</w:t>
      </w:r>
      <w:proofErr w:type="spellEnd"/>
      <w:r w:rsidR="001218CC" w:rsidRPr="001218CC">
        <w:t xml:space="preserve"> på nivå AAA (dvs. 7:1). Alle relevante tastetrykk og/eller fingerbevegelser i operativsystemet skal støttes: neste/forrige objekt, gå et nivå tilbake, start/stopp osv. </w:t>
      </w:r>
    </w:p>
    <w:p w:rsidR="006253CD" w:rsidRDefault="006253CD" w:rsidP="006253CD">
      <w:pPr>
        <w:pStyle w:val="Listeavsnitt"/>
        <w:numPr>
          <w:ilvl w:val="0"/>
          <w:numId w:val="3"/>
        </w:numPr>
      </w:pPr>
      <w:r>
        <w:t>Systemet må tillate at brukeren anvender egne hodetelefoner.</w:t>
      </w:r>
    </w:p>
    <w:p w:rsidR="001218CC" w:rsidRDefault="001218CC" w:rsidP="006253CD">
      <w:pPr>
        <w:pStyle w:val="Listeavsnitt"/>
        <w:numPr>
          <w:ilvl w:val="0"/>
          <w:numId w:val="3"/>
        </w:numPr>
      </w:pPr>
      <w:r>
        <w:t>Systemet skal ha kapasitet til å overføre høykvalitets lyd.</w:t>
      </w:r>
    </w:p>
    <w:p w:rsidR="006253CD" w:rsidRDefault="006253CD" w:rsidP="006253CD">
      <w:pPr>
        <w:pStyle w:val="Listeavsnitt"/>
        <w:numPr>
          <w:ilvl w:val="0"/>
          <w:numId w:val="3"/>
        </w:numPr>
      </w:pPr>
      <w:r>
        <w:t>I et lokale</w:t>
      </w:r>
      <w:r w:rsidR="00925A03">
        <w:t>/en</w:t>
      </w:r>
      <w:r>
        <w:t xml:space="preserve"> </w:t>
      </w:r>
      <w:r w:rsidR="00925A03">
        <w:t xml:space="preserve">arena </w:t>
      </w:r>
      <w:r>
        <w:t>der det er flere saler</w:t>
      </w:r>
      <w:r w:rsidR="00925A03">
        <w:t>/arenaer</w:t>
      </w:r>
      <w:r>
        <w:t xml:space="preserve"> må ikke senderen i salen</w:t>
      </w:r>
      <w:r w:rsidR="00925A03">
        <w:t>/arenaen</w:t>
      </w:r>
      <w:r>
        <w:t xml:space="preserve"> påvirke sendere og mottakere i andre saler</w:t>
      </w:r>
      <w:r w:rsidR="00925A03">
        <w:t>/arenaer</w:t>
      </w:r>
      <w:r>
        <w:t>.</w:t>
      </w:r>
    </w:p>
    <w:p w:rsidR="006253CD" w:rsidRDefault="006253CD" w:rsidP="006253CD">
      <w:pPr>
        <w:pStyle w:val="Listeavsnitt"/>
        <w:numPr>
          <w:ilvl w:val="0"/>
          <w:numId w:val="3"/>
        </w:numPr>
      </w:pPr>
      <w:r>
        <w:t>Mottakerutstyret må ikke avgi lyd som forstyrrer andre.</w:t>
      </w:r>
    </w:p>
    <w:p w:rsidR="006253CD" w:rsidRDefault="006253CD" w:rsidP="006253CD">
      <w:pPr>
        <w:pStyle w:val="Listeavsnitt"/>
        <w:numPr>
          <w:ilvl w:val="0"/>
          <w:numId w:val="3"/>
        </w:numPr>
      </w:pPr>
      <w:r>
        <w:t>Mottakerutstyret må ikke påvirke lokalets</w:t>
      </w:r>
      <w:r w:rsidR="00925A03">
        <w:t>/arenaens</w:t>
      </w:r>
      <w:r>
        <w:t xml:space="preserve"> eller andre besøkendes tekniske utstyr. </w:t>
      </w:r>
    </w:p>
    <w:p w:rsidR="008C1D96" w:rsidRDefault="008C1D96" w:rsidP="008C1D96">
      <w:pPr>
        <w:pStyle w:val="Listeavsnitt"/>
        <w:numPr>
          <w:ilvl w:val="0"/>
          <w:numId w:val="3"/>
        </w:numPr>
      </w:pPr>
      <w:r>
        <w:t>Utstyret for avspilling og sending må være teknisk kompatibelt med lokalets/arenaens øvrige tekniske utstyr.</w:t>
      </w:r>
    </w:p>
    <w:p w:rsidR="006253CD" w:rsidRDefault="006253CD" w:rsidP="006253CD">
      <w:pPr>
        <w:pStyle w:val="Listeavsnitt"/>
        <w:numPr>
          <w:ilvl w:val="0"/>
          <w:numId w:val="3"/>
        </w:numPr>
      </w:pPr>
      <w:r>
        <w:t>Lydkvaliteten må være like bra for alle; uavhengig av antall besøkende.</w:t>
      </w:r>
    </w:p>
    <w:p w:rsidR="008C1D96" w:rsidRDefault="006253CD" w:rsidP="006253CD">
      <w:pPr>
        <w:pStyle w:val="Listeavsnitt"/>
        <w:numPr>
          <w:ilvl w:val="0"/>
          <w:numId w:val="3"/>
        </w:numPr>
      </w:pPr>
      <w:r>
        <w:t xml:space="preserve">Bruk av utstyret må ikke kreve justering eller innstilling </w:t>
      </w:r>
      <w:r w:rsidR="008C1D96">
        <w:t>hver gang det anvendes.</w:t>
      </w:r>
    </w:p>
    <w:p w:rsidR="00AC46BA" w:rsidRDefault="006253CD" w:rsidP="006253CD">
      <w:pPr>
        <w:pStyle w:val="Listeavsnitt"/>
        <w:numPr>
          <w:ilvl w:val="0"/>
          <w:numId w:val="3"/>
        </w:numPr>
      </w:pPr>
      <w:r>
        <w:t xml:space="preserve">Utstyret skal ha en brukerhåndbok som er lett å forstå og følge for ansatte </w:t>
      </w:r>
      <w:r w:rsidR="00AC46BA">
        <w:t>som skal anvende det.</w:t>
      </w:r>
    </w:p>
    <w:p w:rsidR="006253CD" w:rsidRDefault="006253CD" w:rsidP="006253CD">
      <w:pPr>
        <w:pStyle w:val="Listeavsnitt"/>
        <w:numPr>
          <w:ilvl w:val="0"/>
          <w:numId w:val="3"/>
        </w:numPr>
      </w:pPr>
      <w:r>
        <w:t>Utstyret må ha en indikator som viser om det er i orden eller ikke.</w:t>
      </w:r>
    </w:p>
    <w:p w:rsidR="006253CD" w:rsidRDefault="006253CD" w:rsidP="006253CD">
      <w:pPr>
        <w:pStyle w:val="Listeavsnitt"/>
        <w:numPr>
          <w:ilvl w:val="0"/>
          <w:numId w:val="3"/>
        </w:numPr>
      </w:pPr>
      <w:r>
        <w:lastRenderedPageBreak/>
        <w:t xml:space="preserve">Regelmessig tilsyn og service må kunne utføres av </w:t>
      </w:r>
      <w:r w:rsidR="00AC46BA">
        <w:t>lokalets</w:t>
      </w:r>
      <w:r w:rsidR="00AE6618">
        <w:t>/arenaens</w:t>
      </w:r>
      <w:r w:rsidR="00AC46BA">
        <w:t xml:space="preserve"> </w:t>
      </w:r>
      <w:r>
        <w:t>tekniske personell.</w:t>
      </w:r>
    </w:p>
    <w:p w:rsidR="006253CD" w:rsidRDefault="006253CD" w:rsidP="006253CD">
      <w:pPr>
        <w:pStyle w:val="Listeavsnitt"/>
        <w:numPr>
          <w:ilvl w:val="0"/>
          <w:numId w:val="3"/>
        </w:numPr>
      </w:pPr>
      <w:r>
        <w:t xml:space="preserve">Vedlikehold og enkle </w:t>
      </w:r>
      <w:r w:rsidR="00355293">
        <w:t>reparasjoner</w:t>
      </w:r>
      <w:r>
        <w:t xml:space="preserve"> må kunne utføres av </w:t>
      </w:r>
      <w:r w:rsidR="00AC46BA">
        <w:t>lokalets</w:t>
      </w:r>
      <w:r w:rsidR="00AE6618">
        <w:t>/arenaens</w:t>
      </w:r>
      <w:r w:rsidR="00AC46BA">
        <w:t xml:space="preserve"> </w:t>
      </w:r>
      <w:r>
        <w:t>tekniske personell.</w:t>
      </w:r>
    </w:p>
    <w:p w:rsidR="00925A03" w:rsidRDefault="006253CD" w:rsidP="00925A03">
      <w:pPr>
        <w:pStyle w:val="Listeavsnitt"/>
        <w:numPr>
          <w:ilvl w:val="0"/>
          <w:numId w:val="3"/>
        </w:numPr>
      </w:pPr>
      <w:r>
        <w:t xml:space="preserve">Den tekniske løsningen skal </w:t>
      </w:r>
      <w:r w:rsidR="00355293">
        <w:t>ivareta</w:t>
      </w:r>
      <w:r>
        <w:t xml:space="preserve"> sikkerhetsrutiner </w:t>
      </w:r>
      <w:r w:rsidR="00925A03">
        <w:t xml:space="preserve">som </w:t>
      </w:r>
      <w:r>
        <w:t>hindre</w:t>
      </w:r>
      <w:r w:rsidR="00925A03">
        <w:t>r</w:t>
      </w:r>
      <w:r>
        <w:t xml:space="preserve"> ulovlig kopiering eller opptak av lyd og/eller bilde. </w:t>
      </w:r>
      <w:r w:rsidR="00925A03">
        <w:t>For kinoer henvises det for øvrig til spesifikasjonene fra DCI</w:t>
      </w:r>
      <w:r w:rsidR="006F696E">
        <w:t xml:space="preserve">(Digital Cinema </w:t>
      </w:r>
      <w:proofErr w:type="spellStart"/>
      <w:r w:rsidR="006F696E">
        <w:t>Initiatives</w:t>
      </w:r>
      <w:proofErr w:type="spellEnd"/>
      <w:r w:rsidR="006F696E">
        <w:t>)[</w:t>
      </w:r>
      <w:r w:rsidR="00D466DF">
        <w:t>8</w:t>
      </w:r>
      <w:r w:rsidR="006F696E">
        <w:t>]</w:t>
      </w:r>
      <w:r w:rsidR="00925A03">
        <w:t>.</w:t>
      </w:r>
    </w:p>
    <w:p w:rsidR="006253CD" w:rsidRDefault="006253CD" w:rsidP="006253CD">
      <w:pPr>
        <w:pStyle w:val="Listeavsnitt"/>
        <w:numPr>
          <w:ilvl w:val="0"/>
          <w:numId w:val="3"/>
        </w:numPr>
      </w:pPr>
      <w:r>
        <w:t>Utstyret og installasjonen skal være i henhold til forbruker- og arbeidsmiljøkrav.</w:t>
      </w:r>
    </w:p>
    <w:p w:rsidR="006253CD" w:rsidRDefault="006253CD" w:rsidP="006253CD"/>
    <w:p w:rsidR="00AE6618" w:rsidRDefault="00AE6618" w:rsidP="00AE6618">
      <w:pPr>
        <w:pStyle w:val="Overskrift2"/>
      </w:pPr>
      <w:r>
        <w:t>Spesifikke krav forhåndsinnspilt synstolking</w:t>
      </w:r>
    </w:p>
    <w:p w:rsidR="00AC46BA" w:rsidRDefault="00AC46BA" w:rsidP="00AC46BA">
      <w:pPr>
        <w:pStyle w:val="Listeavsnitt"/>
        <w:numPr>
          <w:ilvl w:val="0"/>
          <w:numId w:val="3"/>
        </w:numPr>
      </w:pPr>
      <w:r>
        <w:t>Lydsporet med synstolking må starte automatisk.</w:t>
      </w:r>
    </w:p>
    <w:p w:rsidR="00925A03" w:rsidRDefault="00925A03" w:rsidP="00925A03">
      <w:pPr>
        <w:pStyle w:val="Listeavsnitt"/>
        <w:numPr>
          <w:ilvl w:val="0"/>
          <w:numId w:val="3"/>
        </w:numPr>
      </w:pPr>
      <w:r>
        <w:t xml:space="preserve">Utstyret må være i henhold til den standarden DCI setter for </w:t>
      </w:r>
      <w:proofErr w:type="spellStart"/>
      <w:r>
        <w:t>synstolk-spor</w:t>
      </w:r>
      <w:proofErr w:type="spellEnd"/>
      <w:r>
        <w:t>.</w:t>
      </w:r>
    </w:p>
    <w:p w:rsidR="00925A03" w:rsidRDefault="00925A03" w:rsidP="00925A03">
      <w:pPr>
        <w:pStyle w:val="Listeavsnitt"/>
        <w:numPr>
          <w:ilvl w:val="0"/>
          <w:numId w:val="3"/>
        </w:numPr>
      </w:pPr>
      <w:r>
        <w:t xml:space="preserve">Lydsporet med synstolking må bruke to av DCP (Digital Cinema </w:t>
      </w:r>
      <w:proofErr w:type="spellStart"/>
      <w:r>
        <w:t>Package</w:t>
      </w:r>
      <w:proofErr w:type="spellEnd"/>
      <w:r>
        <w:t>)[</w:t>
      </w:r>
      <w:r w:rsidR="00D466DF">
        <w:t>9</w:t>
      </w:r>
      <w:r>
        <w:t>] sine 16 tilgjengelige spor.</w:t>
      </w:r>
    </w:p>
    <w:p w:rsidR="00AE6618" w:rsidRDefault="00AE6618" w:rsidP="00AE6618"/>
    <w:p w:rsidR="00AE6618" w:rsidRDefault="00AE6618" w:rsidP="00AE6618">
      <w:pPr>
        <w:pStyle w:val="Overskrift2"/>
      </w:pPr>
      <w:r>
        <w:t>Spesifikke krav for live synstolking</w:t>
      </w:r>
    </w:p>
    <w:p w:rsidR="00AE6618" w:rsidRDefault="008C1D96" w:rsidP="00925A03">
      <w:pPr>
        <w:pStyle w:val="Listeavsnitt"/>
        <w:numPr>
          <w:ilvl w:val="0"/>
          <w:numId w:val="3"/>
        </w:numPr>
      </w:pPr>
      <w:r>
        <w:t>Minst to</w:t>
      </w:r>
      <w:r w:rsidR="00AE6618">
        <w:t xml:space="preserve"> mikrofon</w:t>
      </w:r>
      <w:r>
        <w:t>er</w:t>
      </w:r>
      <w:r w:rsidR="00AE6618">
        <w:t xml:space="preserve"> må kunne kobles til senderutstyret.</w:t>
      </w:r>
    </w:p>
    <w:p w:rsidR="008C1D96" w:rsidRDefault="008C1D96" w:rsidP="00925A03">
      <w:pPr>
        <w:pStyle w:val="Listeavsnitt"/>
        <w:numPr>
          <w:ilvl w:val="0"/>
          <w:numId w:val="3"/>
        </w:numPr>
      </w:pPr>
      <w:r>
        <w:t xml:space="preserve">Senderutstyret må være mobilt, slik at det kan flyttes til den lokasjonen som er mest fordelaktig for </w:t>
      </w:r>
      <w:proofErr w:type="spellStart"/>
      <w:r>
        <w:t>synstolkeren</w:t>
      </w:r>
      <w:proofErr w:type="spellEnd"/>
      <w:r>
        <w:t>.</w:t>
      </w:r>
    </w:p>
    <w:p w:rsidR="00AC46BA" w:rsidRDefault="00AC46BA" w:rsidP="006253CD"/>
    <w:p w:rsidR="006253CD" w:rsidRDefault="006253CD" w:rsidP="006253CD">
      <w:pPr>
        <w:pStyle w:val="Overskrift1"/>
      </w:pPr>
      <w:r>
        <w:t>Referanser</w:t>
      </w:r>
    </w:p>
    <w:p w:rsidR="006253CD" w:rsidRDefault="006253CD" w:rsidP="006253CD"/>
    <w:p w:rsidR="0085734D" w:rsidRDefault="0085734D" w:rsidP="006253CD">
      <w:r>
        <w:t>[1]</w:t>
      </w:r>
      <w:r w:rsidRPr="0085734D">
        <w:t xml:space="preserve"> </w:t>
      </w:r>
      <w:hyperlink r:id="rId5" w:history="1">
        <w:r w:rsidRPr="008E6DD2">
          <w:rPr>
            <w:rStyle w:val="Hyperkobling"/>
          </w:rPr>
          <w:t>http://www.medialt.no/fres-fremtidens-synstolking/1189.aspx</w:t>
        </w:r>
      </w:hyperlink>
    </w:p>
    <w:p w:rsidR="0085734D" w:rsidRDefault="0085734D" w:rsidP="006253CD"/>
    <w:p w:rsidR="0085734D" w:rsidRDefault="0085734D" w:rsidP="006253CD">
      <w:r>
        <w:t xml:space="preserve">[2] </w:t>
      </w:r>
      <w:hyperlink r:id="rId6" w:history="1">
        <w:r w:rsidRPr="008E6DD2">
          <w:rPr>
            <w:rStyle w:val="Hyperkobling"/>
          </w:rPr>
          <w:t>http://www.medialt.no/film-mellom-oerene/679.aspx</w:t>
        </w:r>
      </w:hyperlink>
    </w:p>
    <w:p w:rsidR="0085734D" w:rsidRDefault="0085734D" w:rsidP="006253CD"/>
    <w:p w:rsidR="0085734D" w:rsidRDefault="001C5365" w:rsidP="006253CD">
      <w:r>
        <w:t xml:space="preserve">[3] </w:t>
      </w:r>
      <w:r w:rsidRPr="001C5365">
        <w:t>http://www.medialt.no/news/nye-loesninger-for-distribusjon-av-synstolking/861.aspx</w:t>
      </w:r>
    </w:p>
    <w:p w:rsidR="0085734D" w:rsidRDefault="0085734D" w:rsidP="006253CD"/>
    <w:p w:rsidR="00AA54F7" w:rsidRDefault="00AA54F7" w:rsidP="006253CD">
      <w:r>
        <w:t xml:space="preserve">[4] </w:t>
      </w:r>
      <w:r w:rsidRPr="00AA54F7">
        <w:t>http://www.sfi.se/tillgangligbio</w:t>
      </w:r>
    </w:p>
    <w:p w:rsidR="001C5365" w:rsidRDefault="001C5365" w:rsidP="006253CD"/>
    <w:p w:rsidR="00A83D7E" w:rsidRDefault="00A83D7E" w:rsidP="006253CD">
      <w:r>
        <w:t xml:space="preserve">[5] </w:t>
      </w:r>
      <w:proofErr w:type="spellStart"/>
      <w:r w:rsidRPr="00A83D7E">
        <w:t>Kravspecifikation</w:t>
      </w:r>
      <w:proofErr w:type="spellEnd"/>
      <w:r w:rsidRPr="00A83D7E">
        <w:t xml:space="preserve"> </w:t>
      </w:r>
      <w:proofErr w:type="spellStart"/>
      <w:r w:rsidRPr="00A83D7E">
        <w:t>Tillgänglig</w:t>
      </w:r>
      <w:proofErr w:type="spellEnd"/>
      <w:r w:rsidRPr="00A83D7E">
        <w:t xml:space="preserve"> </w:t>
      </w:r>
      <w:proofErr w:type="spellStart"/>
      <w:r w:rsidRPr="00A83D7E">
        <w:t>Bio</w:t>
      </w:r>
      <w:proofErr w:type="spellEnd"/>
      <w:r w:rsidR="00A21085">
        <w:t xml:space="preserve">, </w:t>
      </w:r>
      <w:proofErr w:type="spellStart"/>
      <w:r w:rsidR="00A21085" w:rsidRPr="00A21085">
        <w:t>Svenska</w:t>
      </w:r>
      <w:proofErr w:type="spellEnd"/>
      <w:r w:rsidR="00A21085" w:rsidRPr="00A21085">
        <w:t xml:space="preserve"> </w:t>
      </w:r>
      <w:proofErr w:type="spellStart"/>
      <w:r w:rsidR="00A21085" w:rsidRPr="00A21085">
        <w:t>Filminstitutet</w:t>
      </w:r>
      <w:proofErr w:type="spellEnd"/>
      <w:r w:rsidR="00A21085">
        <w:t>, 2011</w:t>
      </w:r>
    </w:p>
    <w:p w:rsidR="00AA54F7" w:rsidRDefault="00AA54F7" w:rsidP="006253CD"/>
    <w:p w:rsidR="00B12D9E" w:rsidRDefault="00B12D9E" w:rsidP="006253CD">
      <w:r>
        <w:t xml:space="preserve">[6] </w:t>
      </w:r>
      <w:proofErr w:type="spellStart"/>
      <w:r w:rsidR="009A629F">
        <w:t>Slutrapport</w:t>
      </w:r>
      <w:proofErr w:type="spellEnd"/>
      <w:r w:rsidR="009A629F">
        <w:t xml:space="preserve"> </w:t>
      </w:r>
      <w:proofErr w:type="spellStart"/>
      <w:r w:rsidR="009A629F">
        <w:t>Tillgänglig</w:t>
      </w:r>
      <w:proofErr w:type="spellEnd"/>
      <w:r w:rsidR="009A629F">
        <w:t xml:space="preserve"> </w:t>
      </w:r>
      <w:proofErr w:type="spellStart"/>
      <w:r w:rsidR="009A629F">
        <w:t>Bio</w:t>
      </w:r>
      <w:proofErr w:type="spellEnd"/>
      <w:r w:rsidR="009A629F">
        <w:t xml:space="preserve">, </w:t>
      </w:r>
      <w:proofErr w:type="spellStart"/>
      <w:r w:rsidR="009A629F">
        <w:t>Svenska</w:t>
      </w:r>
      <w:proofErr w:type="spellEnd"/>
      <w:r w:rsidR="009A629F">
        <w:t xml:space="preserve"> </w:t>
      </w:r>
      <w:proofErr w:type="spellStart"/>
      <w:r w:rsidR="009A629F">
        <w:t>Filminstitutet</w:t>
      </w:r>
      <w:proofErr w:type="spellEnd"/>
      <w:r w:rsidR="009A629F">
        <w:t xml:space="preserve">, 2011 (kapitlet: </w:t>
      </w:r>
      <w:r w:rsidR="009A629F" w:rsidRPr="009A629F">
        <w:t xml:space="preserve">Andra </w:t>
      </w:r>
      <w:proofErr w:type="spellStart"/>
      <w:r w:rsidR="009A629F" w:rsidRPr="009A629F">
        <w:t>marknader</w:t>
      </w:r>
      <w:proofErr w:type="spellEnd"/>
      <w:r w:rsidR="009A629F">
        <w:t xml:space="preserve">)  </w:t>
      </w:r>
    </w:p>
    <w:p w:rsidR="00B12D9E" w:rsidRDefault="00B12D9E" w:rsidP="006253CD"/>
    <w:p w:rsidR="00B12D9E" w:rsidRDefault="00B12D9E" w:rsidP="006253CD">
      <w:r>
        <w:lastRenderedPageBreak/>
        <w:t>[7]</w:t>
      </w:r>
      <w:r w:rsidR="009A629F" w:rsidRPr="009A629F">
        <w:t xml:space="preserve"> </w:t>
      </w:r>
      <w:hyperlink r:id="rId7" w:history="1">
        <w:r w:rsidR="009A629F" w:rsidRPr="008E6DD2">
          <w:rPr>
            <w:rStyle w:val="Hyperkobling"/>
          </w:rPr>
          <w:t>http://www.medialt.no/news/synstolking-i-england-nummer-1-i-kvantitet-men-mye-aa-hente-paa-kvalitet/857.aspx</w:t>
        </w:r>
      </w:hyperlink>
    </w:p>
    <w:p w:rsidR="009A629F" w:rsidRDefault="009A629F" w:rsidP="006253CD"/>
    <w:p w:rsidR="0043300B" w:rsidRDefault="0043300B" w:rsidP="0043300B">
      <w:r>
        <w:t>[</w:t>
      </w:r>
      <w:r w:rsidR="00D466DF">
        <w:t>8</w:t>
      </w:r>
      <w:r>
        <w:t>]</w:t>
      </w:r>
      <w:r w:rsidRPr="0043300B">
        <w:t xml:space="preserve"> </w:t>
      </w:r>
      <w:r>
        <w:t>http://en.wikipedia.org/wiki/Digital_Cinema_Initiatives</w:t>
      </w:r>
    </w:p>
    <w:p w:rsidR="009A629F" w:rsidRDefault="009A629F" w:rsidP="006253CD"/>
    <w:p w:rsidR="0043300B" w:rsidRDefault="0043300B" w:rsidP="0043300B">
      <w:r>
        <w:t>[</w:t>
      </w:r>
      <w:r w:rsidR="00D466DF">
        <w:t>9</w:t>
      </w:r>
      <w:r>
        <w:t>]</w:t>
      </w:r>
      <w:r w:rsidRPr="0043300B">
        <w:t xml:space="preserve"> </w:t>
      </w:r>
      <w:r>
        <w:t>http://en.wikipedia.org/wiki/Digital_Cinema_Package</w:t>
      </w:r>
    </w:p>
    <w:sectPr w:rsidR="0043300B" w:rsidSect="00B713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7C35"/>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8386330"/>
    <w:multiLevelType w:val="hybridMultilevel"/>
    <w:tmpl w:val="D1704B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FC00AC1"/>
    <w:multiLevelType w:val="hybridMultilevel"/>
    <w:tmpl w:val="68667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17C"/>
    <w:rsid w:val="00052FF5"/>
    <w:rsid w:val="000651EA"/>
    <w:rsid w:val="00090A16"/>
    <w:rsid w:val="000967E4"/>
    <w:rsid w:val="000B6447"/>
    <w:rsid w:val="000D1710"/>
    <w:rsid w:val="000D7EA0"/>
    <w:rsid w:val="000E3E58"/>
    <w:rsid w:val="000E5705"/>
    <w:rsid w:val="00113CEF"/>
    <w:rsid w:val="001218CC"/>
    <w:rsid w:val="00153939"/>
    <w:rsid w:val="00174999"/>
    <w:rsid w:val="001C52D2"/>
    <w:rsid w:val="001C5365"/>
    <w:rsid w:val="0024512F"/>
    <w:rsid w:val="002578B3"/>
    <w:rsid w:val="00271290"/>
    <w:rsid w:val="00277076"/>
    <w:rsid w:val="0028076F"/>
    <w:rsid w:val="00281EF3"/>
    <w:rsid w:val="002A347A"/>
    <w:rsid w:val="00355293"/>
    <w:rsid w:val="004045E3"/>
    <w:rsid w:val="0043300B"/>
    <w:rsid w:val="00440889"/>
    <w:rsid w:val="004F0638"/>
    <w:rsid w:val="00540C85"/>
    <w:rsid w:val="00554146"/>
    <w:rsid w:val="005C3F40"/>
    <w:rsid w:val="006253CD"/>
    <w:rsid w:val="006C20E8"/>
    <w:rsid w:val="006F0C80"/>
    <w:rsid w:val="006F696E"/>
    <w:rsid w:val="0070709B"/>
    <w:rsid w:val="00783F55"/>
    <w:rsid w:val="007A4CEE"/>
    <w:rsid w:val="00844C10"/>
    <w:rsid w:val="0085734D"/>
    <w:rsid w:val="008756AE"/>
    <w:rsid w:val="008C1D96"/>
    <w:rsid w:val="00925A03"/>
    <w:rsid w:val="009A4ECD"/>
    <w:rsid w:val="009A629F"/>
    <w:rsid w:val="009C6109"/>
    <w:rsid w:val="00A21085"/>
    <w:rsid w:val="00A5117C"/>
    <w:rsid w:val="00A77525"/>
    <w:rsid w:val="00A83D7E"/>
    <w:rsid w:val="00A90014"/>
    <w:rsid w:val="00A92EB0"/>
    <w:rsid w:val="00AA54F7"/>
    <w:rsid w:val="00AA587E"/>
    <w:rsid w:val="00AC46BA"/>
    <w:rsid w:val="00AE6618"/>
    <w:rsid w:val="00B12D9E"/>
    <w:rsid w:val="00B66ECD"/>
    <w:rsid w:val="00B713F7"/>
    <w:rsid w:val="00B738C7"/>
    <w:rsid w:val="00B8251B"/>
    <w:rsid w:val="00BA6860"/>
    <w:rsid w:val="00BF6329"/>
    <w:rsid w:val="00CA2084"/>
    <w:rsid w:val="00D466DF"/>
    <w:rsid w:val="00D654AE"/>
    <w:rsid w:val="00DA0D5E"/>
    <w:rsid w:val="00DF6D40"/>
    <w:rsid w:val="00E16161"/>
    <w:rsid w:val="00E8512F"/>
    <w:rsid w:val="00E857CF"/>
    <w:rsid w:val="00EE68D3"/>
    <w:rsid w:val="00F21C0B"/>
    <w:rsid w:val="00F616D7"/>
    <w:rsid w:val="00F6580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F7"/>
  </w:style>
  <w:style w:type="paragraph" w:styleId="Overskrift1">
    <w:name w:val="heading 1"/>
    <w:basedOn w:val="Normal"/>
    <w:next w:val="Normal"/>
    <w:link w:val="Overskrift1Tegn"/>
    <w:uiPriority w:val="9"/>
    <w:qFormat/>
    <w:rsid w:val="00B8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53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87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D654AE"/>
    <w:rPr>
      <w:color w:val="0000FF" w:themeColor="hyperlink"/>
      <w:u w:val="single"/>
    </w:rPr>
  </w:style>
  <w:style w:type="paragraph" w:styleId="Listeavsnitt">
    <w:name w:val="List Paragraph"/>
    <w:basedOn w:val="Normal"/>
    <w:uiPriority w:val="34"/>
    <w:qFormat/>
    <w:rsid w:val="00A92EB0"/>
    <w:pPr>
      <w:ind w:left="720"/>
      <w:contextualSpacing/>
    </w:pPr>
  </w:style>
  <w:style w:type="paragraph" w:styleId="Tittel">
    <w:name w:val="Title"/>
    <w:basedOn w:val="Normal"/>
    <w:next w:val="Normal"/>
    <w:link w:val="TittelTegn"/>
    <w:uiPriority w:val="10"/>
    <w:qFormat/>
    <w:rsid w:val="00B825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8251B"/>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825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8251B"/>
    <w:rPr>
      <w:rFonts w:asciiTheme="majorHAnsi" w:eastAsiaTheme="majorEastAsia" w:hAnsiTheme="majorHAnsi" w:cstheme="majorBidi"/>
      <w:i/>
      <w:iCs/>
      <w:color w:val="4F81BD" w:themeColor="accent1"/>
      <w:spacing w:val="15"/>
      <w:sz w:val="24"/>
      <w:szCs w:val="24"/>
    </w:rPr>
  </w:style>
  <w:style w:type="character" w:customStyle="1" w:styleId="Overskrift1Tegn">
    <w:name w:val="Overskrift 1 Tegn"/>
    <w:basedOn w:val="Standardskriftforavsnitt"/>
    <w:link w:val="Overskrift1"/>
    <w:uiPriority w:val="9"/>
    <w:rsid w:val="00B8251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253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395583">
      <w:bodyDiv w:val="1"/>
      <w:marLeft w:val="0"/>
      <w:marRight w:val="0"/>
      <w:marTop w:val="0"/>
      <w:marBottom w:val="0"/>
      <w:divBdr>
        <w:top w:val="none" w:sz="0" w:space="0" w:color="auto"/>
        <w:left w:val="none" w:sz="0" w:space="0" w:color="auto"/>
        <w:bottom w:val="none" w:sz="0" w:space="0" w:color="auto"/>
        <w:right w:val="none" w:sz="0" w:space="0" w:color="auto"/>
      </w:divBdr>
    </w:div>
    <w:div w:id="344406097">
      <w:bodyDiv w:val="1"/>
      <w:marLeft w:val="0"/>
      <w:marRight w:val="0"/>
      <w:marTop w:val="0"/>
      <w:marBottom w:val="0"/>
      <w:divBdr>
        <w:top w:val="none" w:sz="0" w:space="0" w:color="auto"/>
        <w:left w:val="none" w:sz="0" w:space="0" w:color="auto"/>
        <w:bottom w:val="none" w:sz="0" w:space="0" w:color="auto"/>
        <w:right w:val="none" w:sz="0" w:space="0" w:color="auto"/>
      </w:divBdr>
    </w:div>
    <w:div w:id="491726805">
      <w:bodyDiv w:val="1"/>
      <w:marLeft w:val="0"/>
      <w:marRight w:val="0"/>
      <w:marTop w:val="0"/>
      <w:marBottom w:val="0"/>
      <w:divBdr>
        <w:top w:val="none" w:sz="0" w:space="0" w:color="auto"/>
        <w:left w:val="none" w:sz="0" w:space="0" w:color="auto"/>
        <w:bottom w:val="none" w:sz="0" w:space="0" w:color="auto"/>
        <w:right w:val="none" w:sz="0" w:space="0" w:color="auto"/>
      </w:divBdr>
    </w:div>
    <w:div w:id="532959684">
      <w:bodyDiv w:val="1"/>
      <w:marLeft w:val="0"/>
      <w:marRight w:val="0"/>
      <w:marTop w:val="0"/>
      <w:marBottom w:val="0"/>
      <w:divBdr>
        <w:top w:val="none" w:sz="0" w:space="0" w:color="auto"/>
        <w:left w:val="none" w:sz="0" w:space="0" w:color="auto"/>
        <w:bottom w:val="none" w:sz="0" w:space="0" w:color="auto"/>
        <w:right w:val="none" w:sz="0" w:space="0" w:color="auto"/>
      </w:divBdr>
    </w:div>
    <w:div w:id="551187126">
      <w:bodyDiv w:val="1"/>
      <w:marLeft w:val="0"/>
      <w:marRight w:val="0"/>
      <w:marTop w:val="0"/>
      <w:marBottom w:val="0"/>
      <w:divBdr>
        <w:top w:val="none" w:sz="0" w:space="0" w:color="auto"/>
        <w:left w:val="none" w:sz="0" w:space="0" w:color="auto"/>
        <w:bottom w:val="none" w:sz="0" w:space="0" w:color="auto"/>
        <w:right w:val="none" w:sz="0" w:space="0" w:color="auto"/>
      </w:divBdr>
    </w:div>
    <w:div w:id="626811994">
      <w:bodyDiv w:val="1"/>
      <w:marLeft w:val="0"/>
      <w:marRight w:val="0"/>
      <w:marTop w:val="0"/>
      <w:marBottom w:val="0"/>
      <w:divBdr>
        <w:top w:val="none" w:sz="0" w:space="0" w:color="auto"/>
        <w:left w:val="none" w:sz="0" w:space="0" w:color="auto"/>
        <w:bottom w:val="none" w:sz="0" w:space="0" w:color="auto"/>
        <w:right w:val="none" w:sz="0" w:space="0" w:color="auto"/>
      </w:divBdr>
    </w:div>
    <w:div w:id="640188202">
      <w:bodyDiv w:val="1"/>
      <w:marLeft w:val="0"/>
      <w:marRight w:val="0"/>
      <w:marTop w:val="0"/>
      <w:marBottom w:val="0"/>
      <w:divBdr>
        <w:top w:val="none" w:sz="0" w:space="0" w:color="auto"/>
        <w:left w:val="none" w:sz="0" w:space="0" w:color="auto"/>
        <w:bottom w:val="none" w:sz="0" w:space="0" w:color="auto"/>
        <w:right w:val="none" w:sz="0" w:space="0" w:color="auto"/>
      </w:divBdr>
    </w:div>
    <w:div w:id="674261572">
      <w:bodyDiv w:val="1"/>
      <w:marLeft w:val="0"/>
      <w:marRight w:val="0"/>
      <w:marTop w:val="0"/>
      <w:marBottom w:val="0"/>
      <w:divBdr>
        <w:top w:val="none" w:sz="0" w:space="0" w:color="auto"/>
        <w:left w:val="none" w:sz="0" w:space="0" w:color="auto"/>
        <w:bottom w:val="none" w:sz="0" w:space="0" w:color="auto"/>
        <w:right w:val="none" w:sz="0" w:space="0" w:color="auto"/>
      </w:divBdr>
    </w:div>
    <w:div w:id="1031422608">
      <w:bodyDiv w:val="1"/>
      <w:marLeft w:val="0"/>
      <w:marRight w:val="0"/>
      <w:marTop w:val="0"/>
      <w:marBottom w:val="0"/>
      <w:divBdr>
        <w:top w:val="none" w:sz="0" w:space="0" w:color="auto"/>
        <w:left w:val="none" w:sz="0" w:space="0" w:color="auto"/>
        <w:bottom w:val="none" w:sz="0" w:space="0" w:color="auto"/>
        <w:right w:val="none" w:sz="0" w:space="0" w:color="auto"/>
      </w:divBdr>
    </w:div>
    <w:div w:id="1245143099">
      <w:bodyDiv w:val="1"/>
      <w:marLeft w:val="0"/>
      <w:marRight w:val="0"/>
      <w:marTop w:val="0"/>
      <w:marBottom w:val="0"/>
      <w:divBdr>
        <w:top w:val="none" w:sz="0" w:space="0" w:color="auto"/>
        <w:left w:val="none" w:sz="0" w:space="0" w:color="auto"/>
        <w:bottom w:val="none" w:sz="0" w:space="0" w:color="auto"/>
        <w:right w:val="none" w:sz="0" w:space="0" w:color="auto"/>
      </w:divBdr>
    </w:div>
    <w:div w:id="1271815225">
      <w:bodyDiv w:val="1"/>
      <w:marLeft w:val="0"/>
      <w:marRight w:val="0"/>
      <w:marTop w:val="0"/>
      <w:marBottom w:val="0"/>
      <w:divBdr>
        <w:top w:val="none" w:sz="0" w:space="0" w:color="auto"/>
        <w:left w:val="none" w:sz="0" w:space="0" w:color="auto"/>
        <w:bottom w:val="none" w:sz="0" w:space="0" w:color="auto"/>
        <w:right w:val="none" w:sz="0" w:space="0" w:color="auto"/>
      </w:divBdr>
    </w:div>
    <w:div w:id="1434474435">
      <w:bodyDiv w:val="1"/>
      <w:marLeft w:val="0"/>
      <w:marRight w:val="0"/>
      <w:marTop w:val="0"/>
      <w:marBottom w:val="0"/>
      <w:divBdr>
        <w:top w:val="none" w:sz="0" w:space="0" w:color="auto"/>
        <w:left w:val="none" w:sz="0" w:space="0" w:color="auto"/>
        <w:bottom w:val="none" w:sz="0" w:space="0" w:color="auto"/>
        <w:right w:val="none" w:sz="0" w:space="0" w:color="auto"/>
      </w:divBdr>
    </w:div>
    <w:div w:id="1622954737">
      <w:bodyDiv w:val="1"/>
      <w:marLeft w:val="0"/>
      <w:marRight w:val="0"/>
      <w:marTop w:val="0"/>
      <w:marBottom w:val="0"/>
      <w:divBdr>
        <w:top w:val="none" w:sz="0" w:space="0" w:color="auto"/>
        <w:left w:val="none" w:sz="0" w:space="0" w:color="auto"/>
        <w:bottom w:val="none" w:sz="0" w:space="0" w:color="auto"/>
        <w:right w:val="none" w:sz="0" w:space="0" w:color="auto"/>
      </w:divBdr>
    </w:div>
    <w:div w:id="1711416377">
      <w:bodyDiv w:val="1"/>
      <w:marLeft w:val="0"/>
      <w:marRight w:val="0"/>
      <w:marTop w:val="0"/>
      <w:marBottom w:val="0"/>
      <w:divBdr>
        <w:top w:val="none" w:sz="0" w:space="0" w:color="auto"/>
        <w:left w:val="none" w:sz="0" w:space="0" w:color="auto"/>
        <w:bottom w:val="none" w:sz="0" w:space="0" w:color="auto"/>
        <w:right w:val="none" w:sz="0" w:space="0" w:color="auto"/>
      </w:divBdr>
    </w:div>
    <w:div w:id="1746536999">
      <w:bodyDiv w:val="1"/>
      <w:marLeft w:val="0"/>
      <w:marRight w:val="0"/>
      <w:marTop w:val="0"/>
      <w:marBottom w:val="0"/>
      <w:divBdr>
        <w:top w:val="none" w:sz="0" w:space="0" w:color="auto"/>
        <w:left w:val="none" w:sz="0" w:space="0" w:color="auto"/>
        <w:bottom w:val="none" w:sz="0" w:space="0" w:color="auto"/>
        <w:right w:val="none" w:sz="0" w:space="0" w:color="auto"/>
      </w:divBdr>
    </w:div>
    <w:div w:id="1847593109">
      <w:bodyDiv w:val="1"/>
      <w:marLeft w:val="0"/>
      <w:marRight w:val="0"/>
      <w:marTop w:val="0"/>
      <w:marBottom w:val="0"/>
      <w:divBdr>
        <w:top w:val="none" w:sz="0" w:space="0" w:color="auto"/>
        <w:left w:val="none" w:sz="0" w:space="0" w:color="auto"/>
        <w:bottom w:val="none" w:sz="0" w:space="0" w:color="auto"/>
        <w:right w:val="none" w:sz="0" w:space="0" w:color="auto"/>
      </w:divBdr>
    </w:div>
    <w:div w:id="19810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alt.no/news/synstolking-i-england-nummer-1-i-kvantitet-men-mye-aa-hente-paa-kvalitet/857.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film-mellom-oerene/679.aspx" TargetMode="External"/><Relationship Id="rId5" Type="http://schemas.openxmlformats.org/officeDocument/2006/relationships/hyperlink" Target="http://www.medialt.no/fres-fremtidens-synstolking/1189.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4</Pages>
  <Words>833</Words>
  <Characters>5284</Characters>
  <Application>Microsoft Office Word</Application>
  <DocSecurity>0</DocSecurity>
  <Lines>122</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Magne</cp:lastModifiedBy>
  <cp:revision>26</cp:revision>
  <dcterms:created xsi:type="dcterms:W3CDTF">2013-06-07T10:43:00Z</dcterms:created>
  <dcterms:modified xsi:type="dcterms:W3CDTF">2013-06-14T07:59:00Z</dcterms:modified>
</cp:coreProperties>
</file>